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1875"/>
        <w:tblW w:w="0" w:type="auto"/>
        <w:tblLook w:val="04A0" w:firstRow="1" w:lastRow="0" w:firstColumn="1" w:lastColumn="0" w:noHBand="0" w:noVBand="1"/>
      </w:tblPr>
      <w:tblGrid>
        <w:gridCol w:w="8901"/>
      </w:tblGrid>
      <w:tr w:rsidR="00B46FC4" w:rsidRPr="00B46FC4" w14:paraId="3EB3D0CF" w14:textId="77777777" w:rsidTr="006F6A28">
        <w:tc>
          <w:tcPr>
            <w:tcW w:w="8901" w:type="dxa"/>
          </w:tcPr>
          <w:p w14:paraId="60ED4169" w14:textId="77777777" w:rsidR="00A31A7A" w:rsidRPr="00B46FC4" w:rsidRDefault="00E36D0C" w:rsidP="00E36D0C">
            <w:pPr>
              <w:pStyle w:val="Subtitle"/>
              <w:spacing w:after="240"/>
              <w:jc w:val="both"/>
              <w:rPr>
                <w:b/>
                <w:bCs/>
                <w:color w:val="auto"/>
              </w:rPr>
            </w:pPr>
            <w:r w:rsidRPr="00B46FC4">
              <w:rPr>
                <w:b/>
                <w:bCs/>
                <w:color w:val="auto"/>
              </w:rPr>
              <w:t>Document 2</w:t>
            </w:r>
          </w:p>
          <w:p w14:paraId="08F3354F" w14:textId="34CA49C2" w:rsidR="007D0BF4" w:rsidRPr="00B46FC4" w:rsidRDefault="00DC7087" w:rsidP="007D0BF4">
            <w:pPr>
              <w:widowControl w:val="0"/>
              <w:spacing w:before="320" w:line="300" w:lineRule="atLeast"/>
              <w:jc w:val="both"/>
              <w:outlineLvl w:val="0"/>
              <w:rPr>
                <w:rFonts w:eastAsia="Times New Roman" w:cs="Arial"/>
                <w:i/>
                <w:iCs/>
                <w:color w:val="auto"/>
                <w:kern w:val="28"/>
                <w:sz w:val="22"/>
                <w:szCs w:val="22"/>
              </w:rPr>
            </w:pPr>
            <w:bookmarkStart w:id="0" w:name="_Toc196915237"/>
            <w:bookmarkStart w:id="1" w:name="_Hlk177554685"/>
            <w:r>
              <w:rPr>
                <w:rFonts w:eastAsia="Times New Roman" w:cs="Arial"/>
                <w:i/>
                <w:iCs/>
                <w:color w:val="auto"/>
                <w:kern w:val="28"/>
                <w:sz w:val="22"/>
                <w:szCs w:val="22"/>
              </w:rPr>
              <w:t>30</w:t>
            </w:r>
            <w:r w:rsidR="00B47210">
              <w:rPr>
                <w:rFonts w:eastAsia="Times New Roman" w:cs="Arial"/>
                <w:i/>
                <w:iCs/>
                <w:color w:val="auto"/>
                <w:kern w:val="28"/>
                <w:sz w:val="22"/>
                <w:szCs w:val="22"/>
              </w:rPr>
              <w:t>/0</w:t>
            </w:r>
            <w:r>
              <w:rPr>
                <w:rFonts w:eastAsia="Times New Roman" w:cs="Arial"/>
                <w:i/>
                <w:iCs/>
                <w:color w:val="auto"/>
                <w:kern w:val="28"/>
                <w:sz w:val="22"/>
                <w:szCs w:val="22"/>
              </w:rPr>
              <w:t>4</w:t>
            </w:r>
            <w:r w:rsidR="00B47210">
              <w:rPr>
                <w:rFonts w:eastAsia="Times New Roman" w:cs="Arial"/>
                <w:i/>
                <w:iCs/>
                <w:color w:val="auto"/>
                <w:kern w:val="28"/>
                <w:sz w:val="22"/>
                <w:szCs w:val="22"/>
              </w:rPr>
              <w:t>/2025, version 1.</w:t>
            </w:r>
            <w:bookmarkEnd w:id="0"/>
          </w:p>
          <w:bookmarkEnd w:id="1"/>
          <w:p w14:paraId="7550DB35" w14:textId="77777777" w:rsidR="007D0BF4" w:rsidRPr="00B46FC4" w:rsidRDefault="007D0BF4" w:rsidP="006F6A28">
            <w:pPr>
              <w:pStyle w:val="Date"/>
              <w:rPr>
                <w:color w:val="auto"/>
              </w:rPr>
            </w:pPr>
          </w:p>
          <w:p w14:paraId="39F67358" w14:textId="77777777" w:rsidR="00E36D0C" w:rsidRPr="00B46FC4" w:rsidRDefault="00E36D0C" w:rsidP="006F6A28">
            <w:pPr>
              <w:pStyle w:val="Date"/>
              <w:rPr>
                <w:color w:val="auto"/>
              </w:rPr>
            </w:pPr>
          </w:p>
        </w:tc>
      </w:tr>
      <w:tr w:rsidR="00B46FC4" w:rsidRPr="00B46FC4" w14:paraId="54959C76" w14:textId="77777777" w:rsidTr="006F6A28">
        <w:tc>
          <w:tcPr>
            <w:tcW w:w="8901" w:type="dxa"/>
            <w:tcMar>
              <w:bottom w:w="0" w:type="dxa"/>
            </w:tcMar>
          </w:tcPr>
          <w:p w14:paraId="135E66E0" w14:textId="77777777" w:rsidR="00942D6E" w:rsidRPr="00B46FC4" w:rsidRDefault="00942D6E" w:rsidP="00E36D0C">
            <w:pPr>
              <w:rPr>
                <w:rFonts w:eastAsiaTheme="majorEastAsia" w:cstheme="majorBidi"/>
                <w:b/>
                <w:bCs/>
                <w:color w:val="auto"/>
                <w:kern w:val="28"/>
                <w:sz w:val="64"/>
                <w:szCs w:val="56"/>
              </w:rPr>
            </w:pPr>
            <w:bookmarkStart w:id="2" w:name="_Toc448914365"/>
            <w:r w:rsidRPr="00B46FC4">
              <w:rPr>
                <w:rFonts w:eastAsiaTheme="majorEastAsia" w:cstheme="majorBidi"/>
                <w:b/>
                <w:bCs/>
                <w:color w:val="auto"/>
                <w:kern w:val="28"/>
                <w:sz w:val="64"/>
                <w:szCs w:val="56"/>
              </w:rPr>
              <w:t xml:space="preserve">SPECIFICATION </w:t>
            </w:r>
            <w:bookmarkEnd w:id="2"/>
          </w:p>
          <w:p w14:paraId="279D5267" w14:textId="77777777" w:rsidR="00F445E5" w:rsidRPr="00B46FC4" w:rsidRDefault="00F445E5" w:rsidP="00E36D0C">
            <w:pPr>
              <w:rPr>
                <w:rFonts w:eastAsiaTheme="majorEastAsia" w:cstheme="majorBidi"/>
                <w:b/>
                <w:bCs/>
                <w:color w:val="auto"/>
                <w:kern w:val="28"/>
                <w:sz w:val="64"/>
                <w:szCs w:val="56"/>
              </w:rPr>
            </w:pPr>
          </w:p>
          <w:p w14:paraId="596F07A4" w14:textId="77777777" w:rsidR="00A31A7A" w:rsidRPr="00B46FC4" w:rsidRDefault="00A364BE" w:rsidP="00E36D0C">
            <w:pPr>
              <w:pStyle w:val="Title"/>
              <w:jc w:val="both"/>
              <w:rPr>
                <w:b/>
                <w:bCs/>
                <w:color w:val="auto"/>
              </w:rPr>
            </w:pPr>
            <w:bookmarkStart w:id="3" w:name="_Hlk177554556"/>
            <w:r w:rsidRPr="00B46FC4">
              <w:rPr>
                <w:b/>
                <w:bCs/>
                <w:color w:val="auto"/>
                <w:sz w:val="48"/>
                <w:szCs w:val="48"/>
              </w:rPr>
              <w:t>For Procurement Act 2023 ITT Pack</w:t>
            </w:r>
            <w:r w:rsidRPr="00B46FC4" w:rsidDel="00A364BE">
              <w:rPr>
                <w:b/>
                <w:bCs/>
                <w:color w:val="auto"/>
              </w:rPr>
              <w:t xml:space="preserve"> </w:t>
            </w:r>
            <w:bookmarkEnd w:id="3"/>
          </w:p>
          <w:p w14:paraId="138510B2" w14:textId="77777777" w:rsidR="006F6A28" w:rsidRPr="00B46FC4" w:rsidRDefault="006F6A28" w:rsidP="006F6A28">
            <w:pPr>
              <w:pStyle w:val="Subtitle"/>
              <w:rPr>
                <w:color w:val="auto"/>
              </w:rPr>
            </w:pPr>
          </w:p>
          <w:p w14:paraId="72DE48A3" w14:textId="77777777" w:rsidR="006F6A28" w:rsidRPr="00B46FC4" w:rsidRDefault="006F6A28" w:rsidP="006F6A28">
            <w:pPr>
              <w:pStyle w:val="Date"/>
              <w:rPr>
                <w:color w:val="auto"/>
              </w:rPr>
            </w:pPr>
          </w:p>
        </w:tc>
      </w:tr>
      <w:tr w:rsidR="00B46FC4" w:rsidRPr="00B46FC4" w14:paraId="3ACCBCF1" w14:textId="77777777" w:rsidTr="006F6A28">
        <w:tc>
          <w:tcPr>
            <w:tcW w:w="8901" w:type="dxa"/>
            <w:tcMar>
              <w:bottom w:w="851" w:type="dxa"/>
            </w:tcMar>
          </w:tcPr>
          <w:p w14:paraId="29519BA4" w14:textId="77777777" w:rsidR="00A31A7A" w:rsidRPr="00B46FC4" w:rsidRDefault="00A31A7A" w:rsidP="00B47210">
            <w:pPr>
              <w:widowControl w:val="0"/>
              <w:spacing w:before="320" w:line="300" w:lineRule="atLeast"/>
              <w:jc w:val="both"/>
              <w:outlineLvl w:val="0"/>
              <w:rPr>
                <w:color w:val="auto"/>
              </w:rPr>
            </w:pPr>
          </w:p>
        </w:tc>
      </w:tr>
      <w:tr w:rsidR="00B46FC4" w:rsidRPr="00B46FC4" w14:paraId="5671611F" w14:textId="77777777" w:rsidTr="006F6A28">
        <w:tc>
          <w:tcPr>
            <w:tcW w:w="8901" w:type="dxa"/>
          </w:tcPr>
          <w:p w14:paraId="5B7945A3" w14:textId="77777777" w:rsidR="00A31A7A" w:rsidRPr="00B46FC4" w:rsidRDefault="00A31A7A" w:rsidP="00E36D0C">
            <w:pPr>
              <w:pStyle w:val="Date"/>
              <w:jc w:val="both"/>
              <w:rPr>
                <w:color w:val="auto"/>
              </w:rPr>
            </w:pPr>
          </w:p>
        </w:tc>
      </w:tr>
    </w:tbl>
    <w:p w14:paraId="56A7B31C" w14:textId="77777777" w:rsidR="008E6AE9" w:rsidRPr="00B46FC4" w:rsidRDefault="008E6AE9" w:rsidP="00F872BD">
      <w:pPr>
        <w:jc w:val="both"/>
        <w:rPr>
          <w:color w:val="auto"/>
        </w:rPr>
      </w:pPr>
    </w:p>
    <w:tbl>
      <w:tblPr>
        <w:tblStyle w:val="TableGrid"/>
        <w:tblpPr w:vertAnchor="page" w:horzAnchor="margin" w:tblpY="676"/>
        <w:tblOverlap w:val="never"/>
        <w:tblW w:w="6727" w:type="dxa"/>
        <w:tblLook w:val="04A0" w:firstRow="1" w:lastRow="0" w:firstColumn="1" w:lastColumn="0" w:noHBand="0" w:noVBand="1"/>
      </w:tblPr>
      <w:tblGrid>
        <w:gridCol w:w="6727"/>
      </w:tblGrid>
      <w:tr w:rsidR="00B46FC4" w:rsidRPr="00B46FC4" w14:paraId="5DCACC68" w14:textId="77777777" w:rsidTr="000374B0">
        <w:trPr>
          <w:trHeight w:val="642"/>
        </w:trPr>
        <w:tc>
          <w:tcPr>
            <w:tcW w:w="8901" w:type="dxa"/>
          </w:tcPr>
          <w:p w14:paraId="7A8F12A2" w14:textId="77777777" w:rsidR="00C94874" w:rsidRPr="00B46FC4" w:rsidRDefault="00C94874" w:rsidP="00F872BD">
            <w:pPr>
              <w:pStyle w:val="Classification"/>
              <w:jc w:val="both"/>
              <w:rPr>
                <w:color w:val="auto"/>
              </w:rPr>
            </w:pPr>
          </w:p>
        </w:tc>
      </w:tr>
      <w:tr w:rsidR="00B46FC4" w:rsidRPr="00B46FC4" w14:paraId="40D14184" w14:textId="77777777" w:rsidTr="000374B0">
        <w:tc>
          <w:tcPr>
            <w:tcW w:w="8901" w:type="dxa"/>
          </w:tcPr>
          <w:p w14:paraId="48109FDA" w14:textId="77777777" w:rsidR="00C94874" w:rsidRPr="00B46FC4" w:rsidRDefault="00C94874" w:rsidP="00F872BD">
            <w:pPr>
              <w:pStyle w:val="Classification"/>
              <w:jc w:val="both"/>
              <w:rPr>
                <w:color w:val="auto"/>
              </w:rPr>
            </w:pPr>
          </w:p>
        </w:tc>
      </w:tr>
    </w:tbl>
    <w:p w14:paraId="36CB3E32" w14:textId="77777777" w:rsidR="00C94874" w:rsidRPr="00B46FC4" w:rsidRDefault="00C94874" w:rsidP="00F872BD">
      <w:pPr>
        <w:jc w:val="both"/>
        <w:rPr>
          <w:color w:val="auto"/>
        </w:rPr>
      </w:pPr>
    </w:p>
    <w:p w14:paraId="5C228BF1" w14:textId="77777777" w:rsidR="001241F4" w:rsidRPr="00B46FC4" w:rsidRDefault="001241F4" w:rsidP="00F872BD">
      <w:pPr>
        <w:jc w:val="both"/>
        <w:rPr>
          <w:color w:val="auto"/>
        </w:rPr>
        <w:sectPr w:rsidR="001241F4" w:rsidRPr="00B46FC4" w:rsidSect="00CC77BF">
          <w:pgSz w:w="11906" w:h="16838" w:code="9"/>
          <w:pgMar w:top="5103" w:right="1928" w:bottom="1134" w:left="1077" w:header="709" w:footer="214" w:gutter="0"/>
          <w:cols w:space="708"/>
          <w:docGrid w:linePitch="360"/>
        </w:sectPr>
      </w:pPr>
    </w:p>
    <w:p w14:paraId="345F847A" w14:textId="77777777" w:rsidR="001241F4" w:rsidRPr="00B46FC4" w:rsidRDefault="00510CDF" w:rsidP="00F872BD">
      <w:pPr>
        <w:pStyle w:val="TOCHeading"/>
        <w:jc w:val="both"/>
        <w:rPr>
          <w:b/>
          <w:bCs/>
          <w:color w:val="auto"/>
          <w:sz w:val="28"/>
          <w:szCs w:val="28"/>
        </w:rPr>
      </w:pPr>
      <w:r w:rsidRPr="00B46FC4">
        <w:rPr>
          <w:b/>
          <w:bCs/>
          <w:color w:val="auto"/>
          <w:sz w:val="28"/>
          <w:szCs w:val="28"/>
        </w:rPr>
        <w:lastRenderedPageBreak/>
        <w:t>Contents</w:t>
      </w:r>
    </w:p>
    <w:p w14:paraId="4F6A13B0" w14:textId="77777777" w:rsidR="00942D6E" w:rsidRPr="00B46FC4" w:rsidRDefault="00942D6E" w:rsidP="00F872BD">
      <w:pPr>
        <w:jc w:val="both"/>
        <w:rPr>
          <w:rFonts w:cs="Arial"/>
          <w:color w:val="auto"/>
          <w:sz w:val="22"/>
          <w:szCs w:val="22"/>
        </w:rPr>
      </w:pPr>
    </w:p>
    <w:p w14:paraId="013AE41A" w14:textId="6280B647" w:rsidR="00177407" w:rsidRDefault="00942D6E">
      <w:pPr>
        <w:pStyle w:val="TOC1"/>
        <w:rPr>
          <w:rFonts w:asciiTheme="minorHAnsi" w:eastAsiaTheme="minorEastAsia" w:hAnsiTheme="minorHAnsi"/>
          <w:noProof/>
          <w:color w:val="auto"/>
          <w:kern w:val="2"/>
          <w:lang w:eastAsia="en-GB"/>
          <w14:ligatures w14:val="standardContextual"/>
        </w:rPr>
      </w:pPr>
      <w:r w:rsidRPr="00B46FC4">
        <w:rPr>
          <w:rFonts w:cs="Arial"/>
          <w:color w:val="auto"/>
          <w:sz w:val="22"/>
          <w:szCs w:val="22"/>
        </w:rPr>
        <w:fldChar w:fldCharType="begin"/>
      </w:r>
      <w:r w:rsidRPr="00B46FC4">
        <w:rPr>
          <w:rFonts w:cs="Arial"/>
          <w:color w:val="auto"/>
          <w:sz w:val="22"/>
          <w:szCs w:val="22"/>
        </w:rPr>
        <w:instrText xml:space="preserve"> TOC \o "1-2" \h \z \u </w:instrText>
      </w:r>
      <w:r w:rsidRPr="00B46FC4">
        <w:rPr>
          <w:rFonts w:cs="Arial"/>
          <w:color w:val="auto"/>
          <w:sz w:val="22"/>
          <w:szCs w:val="22"/>
        </w:rPr>
        <w:fldChar w:fldCharType="separate"/>
      </w:r>
    </w:p>
    <w:p w14:paraId="4B4D7337" w14:textId="7E423896" w:rsidR="00177407" w:rsidRDefault="00177407">
      <w:pPr>
        <w:pStyle w:val="TOC1"/>
        <w:rPr>
          <w:rFonts w:asciiTheme="minorHAnsi" w:eastAsiaTheme="minorEastAsia" w:hAnsiTheme="minorHAnsi"/>
          <w:noProof/>
          <w:color w:val="auto"/>
          <w:kern w:val="2"/>
          <w:lang w:eastAsia="en-GB"/>
          <w14:ligatures w14:val="standardContextual"/>
        </w:rPr>
      </w:pPr>
      <w:hyperlink w:anchor="_Toc196915238" w:history="1">
        <w:r w:rsidRPr="00904E9C">
          <w:rPr>
            <w:rStyle w:val="Hyperlink"/>
            <w:b/>
            <w:bCs/>
            <w:noProof/>
          </w:rPr>
          <w:t>Specification</w:t>
        </w:r>
        <w:r>
          <w:rPr>
            <w:noProof/>
            <w:webHidden/>
          </w:rPr>
          <w:tab/>
        </w:r>
        <w:r>
          <w:rPr>
            <w:noProof/>
            <w:webHidden/>
          </w:rPr>
          <w:fldChar w:fldCharType="begin"/>
        </w:r>
        <w:r>
          <w:rPr>
            <w:noProof/>
            <w:webHidden/>
          </w:rPr>
          <w:instrText xml:space="preserve"> PAGEREF _Toc196915238 \h </w:instrText>
        </w:r>
        <w:r>
          <w:rPr>
            <w:noProof/>
            <w:webHidden/>
          </w:rPr>
        </w:r>
        <w:r>
          <w:rPr>
            <w:noProof/>
            <w:webHidden/>
          </w:rPr>
          <w:fldChar w:fldCharType="separate"/>
        </w:r>
        <w:r>
          <w:rPr>
            <w:noProof/>
            <w:webHidden/>
          </w:rPr>
          <w:t>2</w:t>
        </w:r>
        <w:r>
          <w:rPr>
            <w:noProof/>
            <w:webHidden/>
          </w:rPr>
          <w:fldChar w:fldCharType="end"/>
        </w:r>
      </w:hyperlink>
    </w:p>
    <w:p w14:paraId="7549E08B" w14:textId="283296A7" w:rsidR="00177407" w:rsidRDefault="00177407">
      <w:pPr>
        <w:pStyle w:val="TOC2"/>
        <w:rPr>
          <w:rFonts w:asciiTheme="minorHAnsi" w:eastAsiaTheme="minorEastAsia" w:hAnsiTheme="minorHAnsi"/>
          <w:noProof/>
          <w:color w:val="auto"/>
          <w:kern w:val="2"/>
          <w:lang w:eastAsia="en-GB"/>
          <w14:ligatures w14:val="standardContextual"/>
        </w:rPr>
      </w:pPr>
      <w:hyperlink w:anchor="_Toc196915239" w:history="1">
        <w:r w:rsidRPr="00904E9C">
          <w:rPr>
            <w:rStyle w:val="Hyperlink"/>
            <w:rFonts w:cs="Arial"/>
            <w:b/>
            <w:bCs/>
            <w:noProof/>
          </w:rPr>
          <w:t>A.</w:t>
        </w:r>
        <w:r>
          <w:rPr>
            <w:rFonts w:asciiTheme="minorHAnsi" w:eastAsiaTheme="minorEastAsia" w:hAnsiTheme="minorHAnsi"/>
            <w:noProof/>
            <w:color w:val="auto"/>
            <w:kern w:val="2"/>
            <w:lang w:eastAsia="en-GB"/>
            <w14:ligatures w14:val="standardContextual"/>
          </w:rPr>
          <w:tab/>
        </w:r>
        <w:r w:rsidRPr="00904E9C">
          <w:rPr>
            <w:rStyle w:val="Hyperlink"/>
            <w:rFonts w:cs="Arial"/>
            <w:b/>
            <w:bCs/>
            <w:noProof/>
          </w:rPr>
          <w:t>Introduction</w:t>
        </w:r>
        <w:r>
          <w:rPr>
            <w:noProof/>
            <w:webHidden/>
          </w:rPr>
          <w:tab/>
        </w:r>
        <w:r>
          <w:rPr>
            <w:noProof/>
            <w:webHidden/>
          </w:rPr>
          <w:fldChar w:fldCharType="begin"/>
        </w:r>
        <w:r>
          <w:rPr>
            <w:noProof/>
            <w:webHidden/>
          </w:rPr>
          <w:instrText xml:space="preserve"> PAGEREF _Toc196915239 \h </w:instrText>
        </w:r>
        <w:r>
          <w:rPr>
            <w:noProof/>
            <w:webHidden/>
          </w:rPr>
        </w:r>
        <w:r>
          <w:rPr>
            <w:noProof/>
            <w:webHidden/>
          </w:rPr>
          <w:fldChar w:fldCharType="separate"/>
        </w:r>
        <w:r>
          <w:rPr>
            <w:noProof/>
            <w:webHidden/>
          </w:rPr>
          <w:t>2</w:t>
        </w:r>
        <w:r>
          <w:rPr>
            <w:noProof/>
            <w:webHidden/>
          </w:rPr>
          <w:fldChar w:fldCharType="end"/>
        </w:r>
      </w:hyperlink>
    </w:p>
    <w:p w14:paraId="566AB5D4" w14:textId="2FDF8888" w:rsidR="00177407" w:rsidRPr="00177407" w:rsidRDefault="00177407" w:rsidP="00177407">
      <w:pPr>
        <w:pStyle w:val="TOC2"/>
        <w:rPr>
          <w:noProof/>
          <w:color w:val="0563C1" w:themeColor="hyperlink"/>
          <w:u w:val="single"/>
        </w:rPr>
      </w:pPr>
      <w:hyperlink w:anchor="_Toc196915240" w:history="1">
        <w:r w:rsidRPr="00904E9C">
          <w:rPr>
            <w:rStyle w:val="Hyperlink"/>
            <w:rFonts w:cs="Arial"/>
            <w:b/>
            <w:bCs/>
            <w:noProof/>
          </w:rPr>
          <w:t>B.</w:t>
        </w:r>
        <w:r>
          <w:rPr>
            <w:rFonts w:asciiTheme="minorHAnsi" w:eastAsiaTheme="minorEastAsia" w:hAnsiTheme="minorHAnsi"/>
            <w:noProof/>
            <w:color w:val="auto"/>
            <w:kern w:val="2"/>
            <w:lang w:eastAsia="en-GB"/>
            <w14:ligatures w14:val="standardContextual"/>
          </w:rPr>
          <w:tab/>
        </w:r>
        <w:r w:rsidRPr="00904E9C">
          <w:rPr>
            <w:rStyle w:val="Hyperlink"/>
            <w:rFonts w:cs="Arial"/>
            <w:b/>
            <w:bCs/>
            <w:noProof/>
          </w:rPr>
          <w:t>Requirements of the Specification</w:t>
        </w:r>
        <w:r>
          <w:rPr>
            <w:noProof/>
            <w:webHidden/>
          </w:rPr>
          <w:tab/>
        </w:r>
        <w:r>
          <w:rPr>
            <w:noProof/>
            <w:webHidden/>
          </w:rPr>
          <w:fldChar w:fldCharType="begin"/>
        </w:r>
        <w:r>
          <w:rPr>
            <w:noProof/>
            <w:webHidden/>
          </w:rPr>
          <w:instrText xml:space="preserve"> PAGEREF _Toc196915240 \h </w:instrText>
        </w:r>
        <w:r>
          <w:rPr>
            <w:noProof/>
            <w:webHidden/>
          </w:rPr>
        </w:r>
        <w:r>
          <w:rPr>
            <w:noProof/>
            <w:webHidden/>
          </w:rPr>
          <w:fldChar w:fldCharType="separate"/>
        </w:r>
        <w:r>
          <w:rPr>
            <w:noProof/>
            <w:webHidden/>
          </w:rPr>
          <w:t>2</w:t>
        </w:r>
        <w:r>
          <w:rPr>
            <w:noProof/>
            <w:webHidden/>
          </w:rPr>
          <w:fldChar w:fldCharType="end"/>
        </w:r>
      </w:hyperlink>
    </w:p>
    <w:p w14:paraId="390ED99B" w14:textId="76D6091C" w:rsidR="00177407" w:rsidRDefault="00177407">
      <w:pPr>
        <w:pStyle w:val="TOC2"/>
        <w:rPr>
          <w:rFonts w:asciiTheme="minorHAnsi" w:eastAsiaTheme="minorEastAsia" w:hAnsiTheme="minorHAnsi"/>
          <w:noProof/>
          <w:color w:val="auto"/>
          <w:kern w:val="2"/>
          <w:lang w:eastAsia="en-GB"/>
          <w14:ligatures w14:val="standardContextual"/>
        </w:rPr>
      </w:pPr>
      <w:hyperlink w:anchor="_Toc196915241" w:history="1">
        <w:r w:rsidRPr="00904E9C">
          <w:rPr>
            <w:rStyle w:val="Hyperlink"/>
            <w:noProof/>
          </w:rPr>
          <w:t>Mandatory and Minimum Requirements</w:t>
        </w:r>
        <w:r>
          <w:rPr>
            <w:noProof/>
            <w:webHidden/>
          </w:rPr>
          <w:tab/>
        </w:r>
        <w:r>
          <w:rPr>
            <w:noProof/>
            <w:webHidden/>
          </w:rPr>
          <w:fldChar w:fldCharType="begin"/>
        </w:r>
        <w:r>
          <w:rPr>
            <w:noProof/>
            <w:webHidden/>
          </w:rPr>
          <w:instrText xml:space="preserve"> PAGEREF _Toc196915241 \h </w:instrText>
        </w:r>
        <w:r>
          <w:rPr>
            <w:noProof/>
            <w:webHidden/>
          </w:rPr>
        </w:r>
        <w:r>
          <w:rPr>
            <w:noProof/>
            <w:webHidden/>
          </w:rPr>
          <w:fldChar w:fldCharType="separate"/>
        </w:r>
        <w:r>
          <w:rPr>
            <w:noProof/>
            <w:webHidden/>
          </w:rPr>
          <w:t>4</w:t>
        </w:r>
        <w:r>
          <w:rPr>
            <w:noProof/>
            <w:webHidden/>
          </w:rPr>
          <w:fldChar w:fldCharType="end"/>
        </w:r>
      </w:hyperlink>
    </w:p>
    <w:p w14:paraId="268FA7E2" w14:textId="09BEE362" w:rsidR="00510CDF" w:rsidRPr="00B46FC4" w:rsidRDefault="00942D6E" w:rsidP="00400280">
      <w:pPr>
        <w:pStyle w:val="TOC1"/>
        <w:jc w:val="both"/>
        <w:rPr>
          <w:color w:val="auto"/>
        </w:rPr>
        <w:sectPr w:rsidR="00510CDF" w:rsidRPr="00B46FC4" w:rsidSect="00CC77BF">
          <w:headerReference w:type="default" r:id="rId10"/>
          <w:footerReference w:type="default" r:id="rId11"/>
          <w:pgSz w:w="11906" w:h="16838" w:code="9"/>
          <w:pgMar w:top="1985" w:right="1928" w:bottom="1134" w:left="1077" w:header="624" w:footer="0" w:gutter="0"/>
          <w:pgNumType w:start="1"/>
          <w:cols w:space="708"/>
          <w:docGrid w:linePitch="360"/>
        </w:sectPr>
      </w:pPr>
      <w:r w:rsidRPr="00B46FC4">
        <w:rPr>
          <w:color w:val="auto"/>
          <w:sz w:val="22"/>
          <w:szCs w:val="22"/>
        </w:rPr>
        <w:fldChar w:fldCharType="end"/>
      </w:r>
    </w:p>
    <w:p w14:paraId="05756946" w14:textId="7EBC08D8" w:rsidR="006F51A6" w:rsidRPr="00B46FC4" w:rsidRDefault="006F51A6" w:rsidP="006F6A28">
      <w:pPr>
        <w:jc w:val="both"/>
        <w:rPr>
          <w:rFonts w:eastAsiaTheme="majorEastAsia" w:cstheme="majorBidi"/>
          <w:color w:val="auto"/>
          <w:sz w:val="22"/>
          <w:szCs w:val="22"/>
        </w:rPr>
      </w:pPr>
    </w:p>
    <w:p w14:paraId="5EA6BB52" w14:textId="1216442C" w:rsidR="005412C2" w:rsidRPr="00400280" w:rsidRDefault="00942D6E" w:rsidP="00400280">
      <w:pPr>
        <w:pStyle w:val="Heading1"/>
        <w:jc w:val="center"/>
        <w:rPr>
          <w:b/>
          <w:bCs/>
          <w:color w:val="auto"/>
          <w:sz w:val="28"/>
          <w:szCs w:val="28"/>
        </w:rPr>
      </w:pPr>
      <w:bookmarkStart w:id="4" w:name="_Toc196915238"/>
      <w:r w:rsidRPr="00B46FC4">
        <w:rPr>
          <w:b/>
          <w:bCs/>
          <w:color w:val="auto"/>
          <w:sz w:val="28"/>
          <w:szCs w:val="28"/>
        </w:rPr>
        <w:t>Specification</w:t>
      </w:r>
      <w:bookmarkEnd w:id="4"/>
      <w:r w:rsidRPr="00B46FC4">
        <w:rPr>
          <w:b/>
          <w:bCs/>
          <w:color w:val="auto"/>
          <w:sz w:val="28"/>
          <w:szCs w:val="28"/>
        </w:rPr>
        <w:t xml:space="preserve"> </w:t>
      </w:r>
      <w:bookmarkStart w:id="5" w:name="background"/>
    </w:p>
    <w:p w14:paraId="60C1F446" w14:textId="3F551543" w:rsidR="00942D6E" w:rsidRPr="00B46FC4" w:rsidRDefault="00AB08EE" w:rsidP="00F872BD">
      <w:pPr>
        <w:pStyle w:val="Heading2"/>
        <w:numPr>
          <w:ilvl w:val="0"/>
          <w:numId w:val="20"/>
        </w:numPr>
        <w:jc w:val="both"/>
        <w:rPr>
          <w:rFonts w:cs="Arial"/>
          <w:b/>
          <w:bCs/>
          <w:color w:val="auto"/>
          <w:sz w:val="22"/>
          <w:szCs w:val="22"/>
        </w:rPr>
      </w:pPr>
      <w:bookmarkStart w:id="6" w:name="_Toc196915239"/>
      <w:r w:rsidRPr="00B46FC4">
        <w:rPr>
          <w:rFonts w:cs="Arial"/>
          <w:b/>
          <w:bCs/>
          <w:color w:val="auto"/>
          <w:sz w:val="22"/>
          <w:szCs w:val="22"/>
        </w:rPr>
        <w:t>Introduction</w:t>
      </w:r>
      <w:bookmarkEnd w:id="6"/>
    </w:p>
    <w:bookmarkEnd w:id="5"/>
    <w:p w14:paraId="7CDEAE8D" w14:textId="3E9B2451" w:rsidR="00BE008D" w:rsidRDefault="00BE008D" w:rsidP="00400280">
      <w:pPr>
        <w:pStyle w:val="BodyText"/>
        <w:ind w:left="284"/>
        <w:jc w:val="both"/>
        <w:rPr>
          <w:color w:val="auto"/>
          <w:sz w:val="22"/>
          <w:szCs w:val="22"/>
        </w:rPr>
      </w:pPr>
      <w:r w:rsidRPr="00BE008D">
        <w:rPr>
          <w:color w:val="auto"/>
          <w:sz w:val="22"/>
          <w:szCs w:val="22"/>
        </w:rPr>
        <w:t xml:space="preserve">NELFT support the development and implementation of Non-Medical Prescribing (NMP) throughout the Trust in order to facilitate safe and timely access to medicines, thereby supporting high quality patient care. High quality training, supervision and ongoing professional development of </w:t>
      </w:r>
      <w:r w:rsidR="00400280" w:rsidRPr="00BE008D">
        <w:rPr>
          <w:color w:val="auto"/>
          <w:sz w:val="22"/>
          <w:szCs w:val="22"/>
        </w:rPr>
        <w:t>the workforce</w:t>
      </w:r>
      <w:r w:rsidRPr="00BE008D">
        <w:rPr>
          <w:color w:val="auto"/>
          <w:sz w:val="22"/>
          <w:szCs w:val="22"/>
        </w:rPr>
        <w:t xml:space="preserve"> are critical to supporting safe, effective and appropriate prescribing. NMP makes better use of the skills of health professionals and contributes to more flexible team working across the NHS. The demand for non-medical staff to undertake prescribing programmes is growing and NELFT   require more bespoke and local delivered programmes</w:t>
      </w:r>
      <w:r>
        <w:rPr>
          <w:color w:val="auto"/>
          <w:sz w:val="22"/>
          <w:szCs w:val="22"/>
        </w:rPr>
        <w:t>.</w:t>
      </w:r>
    </w:p>
    <w:p w14:paraId="675B2A02" w14:textId="41CD5264" w:rsidR="00022A53" w:rsidRPr="00B46FC4" w:rsidRDefault="00B85DAE" w:rsidP="00A16A40">
      <w:pPr>
        <w:pStyle w:val="BodyText"/>
        <w:ind w:left="284"/>
        <w:jc w:val="both"/>
        <w:rPr>
          <w:color w:val="auto"/>
          <w:sz w:val="22"/>
          <w:szCs w:val="22"/>
        </w:rPr>
      </w:pPr>
      <w:r w:rsidRPr="00B46FC4">
        <w:rPr>
          <w:color w:val="auto"/>
          <w:sz w:val="22"/>
          <w:szCs w:val="22"/>
        </w:rPr>
        <w:t xml:space="preserve">This </w:t>
      </w:r>
      <w:r w:rsidR="006D14DB" w:rsidRPr="00B46FC4">
        <w:rPr>
          <w:color w:val="auto"/>
          <w:sz w:val="22"/>
          <w:szCs w:val="22"/>
        </w:rPr>
        <w:t>Specification</w:t>
      </w:r>
      <w:r w:rsidRPr="00B46FC4">
        <w:rPr>
          <w:color w:val="auto"/>
          <w:sz w:val="22"/>
          <w:szCs w:val="22"/>
        </w:rPr>
        <w:t xml:space="preserve"> sets out the intended scope of the Services to be provided by the Supplier and to provide a description of what each Service entails.</w:t>
      </w:r>
    </w:p>
    <w:p w14:paraId="57D7FF1A" w14:textId="77777777" w:rsidR="00942D6E" w:rsidRPr="00B46FC4" w:rsidRDefault="00942D6E" w:rsidP="00F872BD">
      <w:pPr>
        <w:pStyle w:val="Heading2"/>
        <w:numPr>
          <w:ilvl w:val="0"/>
          <w:numId w:val="20"/>
        </w:numPr>
        <w:jc w:val="both"/>
        <w:rPr>
          <w:rFonts w:cs="Arial"/>
          <w:b/>
          <w:bCs/>
          <w:color w:val="auto"/>
          <w:sz w:val="22"/>
          <w:szCs w:val="22"/>
        </w:rPr>
      </w:pPr>
      <w:bookmarkStart w:id="7" w:name="_Toc196915240"/>
      <w:r w:rsidRPr="00B46FC4">
        <w:rPr>
          <w:rFonts w:cs="Arial"/>
          <w:b/>
          <w:bCs/>
          <w:color w:val="auto"/>
          <w:sz w:val="22"/>
          <w:szCs w:val="22"/>
        </w:rPr>
        <w:t xml:space="preserve">Requirements </w:t>
      </w:r>
      <w:r w:rsidR="00870D53" w:rsidRPr="00B46FC4">
        <w:rPr>
          <w:rFonts w:cs="Arial"/>
          <w:b/>
          <w:bCs/>
          <w:color w:val="auto"/>
          <w:sz w:val="22"/>
          <w:szCs w:val="22"/>
        </w:rPr>
        <w:t>of the Specification</w:t>
      </w:r>
      <w:bookmarkEnd w:id="7"/>
    </w:p>
    <w:p w14:paraId="354C036D" w14:textId="664C9E49" w:rsidR="00D7134F" w:rsidRDefault="00D7134F" w:rsidP="00D7134F">
      <w:pPr>
        <w:pStyle w:val="ListParagraph"/>
        <w:numPr>
          <w:ilvl w:val="0"/>
          <w:numId w:val="25"/>
        </w:numPr>
        <w:tabs>
          <w:tab w:val="num" w:pos="720"/>
        </w:tabs>
        <w:jc w:val="both"/>
        <w:rPr>
          <w:rFonts w:cs="Arial"/>
          <w:color w:val="auto"/>
          <w:sz w:val="22"/>
          <w:szCs w:val="22"/>
        </w:rPr>
      </w:pPr>
      <w:r>
        <w:rPr>
          <w:rFonts w:cs="Arial"/>
          <w:color w:val="auto"/>
          <w:sz w:val="22"/>
          <w:szCs w:val="22"/>
        </w:rPr>
        <w:t xml:space="preserve">     </w:t>
      </w:r>
      <w:r w:rsidRPr="00D7134F">
        <w:rPr>
          <w:rFonts w:cs="Arial"/>
          <w:color w:val="auto"/>
          <w:sz w:val="22"/>
          <w:szCs w:val="22"/>
        </w:rPr>
        <w:t>NELFT is looking to commission the following from a Nursing &amp; Midwifery Council</w:t>
      </w:r>
      <w:r>
        <w:rPr>
          <w:rFonts w:cs="Arial"/>
          <w:color w:val="auto"/>
          <w:sz w:val="22"/>
          <w:szCs w:val="22"/>
        </w:rPr>
        <w:t xml:space="preserve"> </w:t>
      </w:r>
      <w:r w:rsidRPr="00D7134F">
        <w:rPr>
          <w:rFonts w:cs="Arial"/>
          <w:color w:val="auto"/>
          <w:sz w:val="22"/>
          <w:szCs w:val="22"/>
        </w:rPr>
        <w:t>(NMC) approved educational institution:</w:t>
      </w:r>
    </w:p>
    <w:p w14:paraId="61295A53" w14:textId="77777777" w:rsidR="00D7134F" w:rsidRDefault="00D7134F" w:rsidP="00D7134F">
      <w:pPr>
        <w:pStyle w:val="ListParagraph"/>
        <w:ind w:left="1004"/>
        <w:jc w:val="both"/>
        <w:rPr>
          <w:rFonts w:cs="Arial"/>
          <w:color w:val="auto"/>
          <w:sz w:val="22"/>
          <w:szCs w:val="22"/>
        </w:rPr>
      </w:pPr>
    </w:p>
    <w:p w14:paraId="2CC4EA80" w14:textId="77777777" w:rsidR="00D7134F" w:rsidRDefault="00D7134F" w:rsidP="00D7134F">
      <w:pPr>
        <w:pStyle w:val="ListParagraph"/>
        <w:numPr>
          <w:ilvl w:val="1"/>
          <w:numId w:val="25"/>
        </w:numPr>
        <w:jc w:val="both"/>
        <w:rPr>
          <w:rFonts w:cs="Arial"/>
          <w:color w:val="auto"/>
          <w:sz w:val="22"/>
          <w:szCs w:val="22"/>
        </w:rPr>
      </w:pPr>
      <w:r w:rsidRPr="00D7134F">
        <w:rPr>
          <w:rFonts w:cs="Arial"/>
          <w:color w:val="auto"/>
          <w:sz w:val="22"/>
          <w:szCs w:val="22"/>
        </w:rPr>
        <w:t>NMC approved accredited modules Independent and Supplementary Nurse Prescribing V300</w:t>
      </w:r>
    </w:p>
    <w:p w14:paraId="793753E2" w14:textId="77777777" w:rsidR="00D7134F" w:rsidRDefault="00D7134F" w:rsidP="00D7134F">
      <w:pPr>
        <w:pStyle w:val="ListParagraph"/>
        <w:ind w:left="1364"/>
        <w:jc w:val="both"/>
        <w:rPr>
          <w:rFonts w:cs="Arial"/>
          <w:color w:val="auto"/>
          <w:sz w:val="22"/>
          <w:szCs w:val="22"/>
        </w:rPr>
      </w:pPr>
    </w:p>
    <w:p w14:paraId="305EF199" w14:textId="35D4529C" w:rsidR="00D7134F" w:rsidRDefault="00D7134F" w:rsidP="00D7134F">
      <w:pPr>
        <w:pStyle w:val="ListParagraph"/>
        <w:numPr>
          <w:ilvl w:val="0"/>
          <w:numId w:val="25"/>
        </w:numPr>
        <w:jc w:val="both"/>
        <w:rPr>
          <w:rFonts w:cs="Arial"/>
          <w:color w:val="auto"/>
          <w:sz w:val="22"/>
          <w:szCs w:val="22"/>
        </w:rPr>
      </w:pPr>
      <w:r w:rsidRPr="00D7134F">
        <w:rPr>
          <w:rFonts w:cs="Arial"/>
          <w:color w:val="auto"/>
          <w:sz w:val="22"/>
          <w:szCs w:val="22"/>
        </w:rPr>
        <w:t xml:space="preserve">The overall governance of NMP education programmes rests with the Nursing </w:t>
      </w:r>
      <w:r w:rsidR="00400280" w:rsidRPr="00D7134F">
        <w:rPr>
          <w:rFonts w:cs="Arial"/>
          <w:color w:val="auto"/>
          <w:sz w:val="22"/>
          <w:szCs w:val="22"/>
        </w:rPr>
        <w:t>and Midwifery</w:t>
      </w:r>
      <w:r w:rsidRPr="00D7134F">
        <w:rPr>
          <w:rFonts w:cs="Arial"/>
          <w:color w:val="auto"/>
          <w:sz w:val="22"/>
          <w:szCs w:val="22"/>
        </w:rPr>
        <w:t xml:space="preserve"> Council . Governance within NELFT of contract management will be monitored by the Strategic NMP Group. </w:t>
      </w:r>
    </w:p>
    <w:p w14:paraId="39E60CF2" w14:textId="77777777" w:rsidR="00D7134F" w:rsidRDefault="00D7134F" w:rsidP="00D7134F">
      <w:pPr>
        <w:pStyle w:val="ListParagraph"/>
        <w:ind w:left="1004"/>
        <w:jc w:val="both"/>
        <w:rPr>
          <w:rFonts w:cs="Arial"/>
          <w:color w:val="auto"/>
          <w:sz w:val="22"/>
          <w:szCs w:val="22"/>
        </w:rPr>
      </w:pPr>
    </w:p>
    <w:p w14:paraId="16B8DD77" w14:textId="77777777" w:rsidR="00D7134F" w:rsidRDefault="00D7134F" w:rsidP="00D7134F">
      <w:pPr>
        <w:pStyle w:val="ListParagraph"/>
        <w:numPr>
          <w:ilvl w:val="0"/>
          <w:numId w:val="25"/>
        </w:numPr>
        <w:jc w:val="both"/>
        <w:rPr>
          <w:rFonts w:cs="Arial"/>
          <w:color w:val="auto"/>
          <w:sz w:val="22"/>
          <w:szCs w:val="22"/>
        </w:rPr>
      </w:pPr>
      <w:r w:rsidRPr="00D7134F">
        <w:rPr>
          <w:rFonts w:cs="Arial"/>
          <w:color w:val="auto"/>
          <w:sz w:val="22"/>
          <w:szCs w:val="22"/>
        </w:rPr>
        <w:t xml:space="preserve">The V300 module will be delivered at accredited level 6 and level 7. </w:t>
      </w:r>
    </w:p>
    <w:p w14:paraId="1B8C0EA5" w14:textId="77777777" w:rsidR="00D7134F" w:rsidRPr="00D7134F" w:rsidRDefault="00D7134F" w:rsidP="00D7134F">
      <w:pPr>
        <w:pStyle w:val="ListParagraph"/>
        <w:rPr>
          <w:rFonts w:cs="Arial"/>
          <w:color w:val="auto"/>
          <w:sz w:val="22"/>
          <w:szCs w:val="22"/>
        </w:rPr>
      </w:pPr>
    </w:p>
    <w:p w14:paraId="0626DA29" w14:textId="77777777" w:rsidR="00D7134F" w:rsidRDefault="00D7134F" w:rsidP="00D7134F">
      <w:pPr>
        <w:pStyle w:val="ListParagraph"/>
        <w:ind w:left="1004"/>
        <w:jc w:val="both"/>
        <w:rPr>
          <w:rFonts w:cs="Arial"/>
          <w:color w:val="auto"/>
          <w:sz w:val="22"/>
          <w:szCs w:val="22"/>
        </w:rPr>
      </w:pPr>
    </w:p>
    <w:p w14:paraId="5FCF7A2E" w14:textId="3C152D5B" w:rsidR="00D7134F" w:rsidRDefault="00D7134F" w:rsidP="00D7134F">
      <w:pPr>
        <w:pStyle w:val="ListParagraph"/>
        <w:numPr>
          <w:ilvl w:val="0"/>
          <w:numId w:val="25"/>
        </w:numPr>
        <w:jc w:val="both"/>
        <w:rPr>
          <w:rFonts w:cs="Arial"/>
          <w:color w:val="auto"/>
          <w:sz w:val="22"/>
          <w:szCs w:val="22"/>
        </w:rPr>
      </w:pPr>
      <w:r w:rsidRPr="00D7134F">
        <w:rPr>
          <w:rFonts w:cs="Arial"/>
          <w:color w:val="auto"/>
          <w:sz w:val="22"/>
          <w:szCs w:val="22"/>
        </w:rPr>
        <w:t>For the V300 programme, the Educational Institute will provide high quality education to approximately 50 students a year across 2 cohorts ideally in January and September.</w:t>
      </w:r>
    </w:p>
    <w:p w14:paraId="444647C5" w14:textId="77777777" w:rsidR="00D7134F" w:rsidRDefault="00D7134F" w:rsidP="00D7134F">
      <w:pPr>
        <w:pStyle w:val="ListParagraph"/>
        <w:ind w:left="1004"/>
        <w:jc w:val="both"/>
        <w:rPr>
          <w:rFonts w:cs="Arial"/>
          <w:color w:val="auto"/>
          <w:sz w:val="22"/>
          <w:szCs w:val="22"/>
        </w:rPr>
      </w:pPr>
    </w:p>
    <w:p w14:paraId="1625FA91" w14:textId="77777777" w:rsidR="00D7134F" w:rsidRDefault="00D7134F" w:rsidP="00D7134F">
      <w:pPr>
        <w:pStyle w:val="ListParagraph"/>
        <w:numPr>
          <w:ilvl w:val="0"/>
          <w:numId w:val="25"/>
        </w:numPr>
        <w:jc w:val="both"/>
        <w:rPr>
          <w:rFonts w:cs="Arial"/>
          <w:color w:val="auto"/>
          <w:sz w:val="22"/>
          <w:szCs w:val="22"/>
        </w:rPr>
      </w:pPr>
      <w:r w:rsidRPr="00D7134F">
        <w:rPr>
          <w:rFonts w:cs="Arial"/>
          <w:color w:val="auto"/>
          <w:sz w:val="22"/>
          <w:szCs w:val="22"/>
        </w:rPr>
        <w:t xml:space="preserve">The Educational Institute will maintain delivery of NMC education standards for the V300, undertaking all NMC requirements and programme approval visits.  </w:t>
      </w:r>
    </w:p>
    <w:p w14:paraId="150D58D2" w14:textId="77777777" w:rsidR="00D7134F" w:rsidRDefault="00D7134F" w:rsidP="00D7134F">
      <w:pPr>
        <w:pStyle w:val="ListParagraph"/>
        <w:ind w:left="1004"/>
        <w:jc w:val="both"/>
        <w:rPr>
          <w:rFonts w:cs="Arial"/>
          <w:color w:val="auto"/>
          <w:sz w:val="22"/>
          <w:szCs w:val="22"/>
        </w:rPr>
      </w:pPr>
    </w:p>
    <w:p w14:paraId="1D4965F3" w14:textId="77777777" w:rsidR="00D7134F" w:rsidRDefault="00D7134F" w:rsidP="00D7134F">
      <w:pPr>
        <w:pStyle w:val="ListParagraph"/>
        <w:numPr>
          <w:ilvl w:val="0"/>
          <w:numId w:val="25"/>
        </w:numPr>
        <w:jc w:val="both"/>
        <w:rPr>
          <w:rFonts w:cs="Arial"/>
          <w:color w:val="auto"/>
          <w:sz w:val="22"/>
          <w:szCs w:val="22"/>
        </w:rPr>
      </w:pPr>
      <w:r w:rsidRPr="00D7134F">
        <w:rPr>
          <w:rFonts w:cs="Arial"/>
          <w:color w:val="auto"/>
          <w:sz w:val="22"/>
          <w:szCs w:val="22"/>
        </w:rPr>
        <w:t xml:space="preserve">The delivery of the modules will be delivered in the Mid and South Essex or North, North East London area. This will entail a reasonable distance of 20 miles for students to travel from their work base to the University campus by car and one hour via public transport. </w:t>
      </w:r>
    </w:p>
    <w:p w14:paraId="01FF4DD4" w14:textId="77777777" w:rsidR="00D7134F" w:rsidRDefault="00D7134F" w:rsidP="00D7134F">
      <w:pPr>
        <w:pStyle w:val="ListParagraph"/>
        <w:ind w:left="1004"/>
        <w:jc w:val="both"/>
        <w:rPr>
          <w:rFonts w:cs="Arial"/>
          <w:color w:val="auto"/>
          <w:sz w:val="22"/>
          <w:szCs w:val="22"/>
        </w:rPr>
      </w:pPr>
    </w:p>
    <w:p w14:paraId="2AFB77B2" w14:textId="0C2BA901" w:rsidR="00D7134F" w:rsidRDefault="00D7134F" w:rsidP="00D7134F">
      <w:pPr>
        <w:pStyle w:val="ListParagraph"/>
        <w:ind w:left="1004"/>
        <w:jc w:val="both"/>
        <w:rPr>
          <w:rFonts w:cs="Arial"/>
          <w:color w:val="auto"/>
          <w:sz w:val="22"/>
          <w:szCs w:val="22"/>
        </w:rPr>
      </w:pPr>
      <w:r w:rsidRPr="00D7134F">
        <w:rPr>
          <w:rFonts w:cs="Arial"/>
          <w:color w:val="auto"/>
          <w:sz w:val="22"/>
          <w:szCs w:val="22"/>
        </w:rPr>
        <w:lastRenderedPageBreak/>
        <w:t>Or online options for students, either completely online so there was no need to travel or a blended learning approach where students would travel to campus for selected activities.</w:t>
      </w:r>
    </w:p>
    <w:p w14:paraId="2C3324A9" w14:textId="77777777" w:rsidR="00D7134F" w:rsidRDefault="00D7134F" w:rsidP="00D7134F">
      <w:pPr>
        <w:pStyle w:val="ListParagraph"/>
        <w:ind w:left="1004"/>
        <w:jc w:val="both"/>
        <w:rPr>
          <w:rFonts w:cs="Arial"/>
          <w:color w:val="auto"/>
          <w:sz w:val="22"/>
          <w:szCs w:val="22"/>
        </w:rPr>
      </w:pPr>
    </w:p>
    <w:p w14:paraId="3A9224C8" w14:textId="77777777" w:rsidR="00D7134F" w:rsidRDefault="00D7134F" w:rsidP="00D7134F">
      <w:pPr>
        <w:pStyle w:val="ListParagraph"/>
        <w:numPr>
          <w:ilvl w:val="0"/>
          <w:numId w:val="25"/>
        </w:numPr>
        <w:jc w:val="both"/>
        <w:rPr>
          <w:rFonts w:cs="Arial"/>
          <w:color w:val="auto"/>
          <w:sz w:val="22"/>
          <w:szCs w:val="22"/>
        </w:rPr>
      </w:pPr>
      <w:r w:rsidRPr="00D7134F">
        <w:rPr>
          <w:rFonts w:cs="Arial"/>
          <w:color w:val="auto"/>
          <w:sz w:val="22"/>
          <w:szCs w:val="22"/>
        </w:rPr>
        <w:t>The V300 programmes will be delivered in two modes.</w:t>
      </w:r>
    </w:p>
    <w:p w14:paraId="19CDB0E9" w14:textId="77777777" w:rsidR="00D7134F" w:rsidRDefault="00D7134F" w:rsidP="00D7134F">
      <w:pPr>
        <w:pStyle w:val="ListParagraph"/>
        <w:ind w:left="1004"/>
        <w:jc w:val="both"/>
        <w:rPr>
          <w:rFonts w:cs="Arial"/>
          <w:color w:val="auto"/>
          <w:sz w:val="22"/>
          <w:szCs w:val="22"/>
        </w:rPr>
      </w:pPr>
    </w:p>
    <w:p w14:paraId="559DE469" w14:textId="77777777" w:rsidR="00D7134F" w:rsidRDefault="00D7134F" w:rsidP="00D7134F">
      <w:pPr>
        <w:pStyle w:val="ListParagraph"/>
        <w:numPr>
          <w:ilvl w:val="1"/>
          <w:numId w:val="25"/>
        </w:numPr>
        <w:jc w:val="both"/>
        <w:rPr>
          <w:rFonts w:cs="Arial"/>
          <w:color w:val="auto"/>
          <w:sz w:val="22"/>
          <w:szCs w:val="22"/>
        </w:rPr>
      </w:pPr>
      <w:r w:rsidRPr="00D7134F">
        <w:rPr>
          <w:rFonts w:cs="Arial"/>
          <w:color w:val="auto"/>
          <w:sz w:val="22"/>
          <w:szCs w:val="22"/>
        </w:rPr>
        <w:t>A fast track route of block study days of approximately 3 months</w:t>
      </w:r>
    </w:p>
    <w:p w14:paraId="7BB6BC1E" w14:textId="77777777" w:rsidR="00D7134F" w:rsidRDefault="00D7134F" w:rsidP="00D7134F">
      <w:pPr>
        <w:pStyle w:val="ListParagraph"/>
        <w:ind w:left="1364"/>
        <w:jc w:val="both"/>
        <w:rPr>
          <w:rFonts w:cs="Arial"/>
          <w:color w:val="auto"/>
          <w:sz w:val="22"/>
          <w:szCs w:val="22"/>
        </w:rPr>
      </w:pPr>
    </w:p>
    <w:p w14:paraId="195851CD" w14:textId="77777777" w:rsidR="00D7134F" w:rsidRDefault="00D7134F" w:rsidP="00D7134F">
      <w:pPr>
        <w:pStyle w:val="ListParagraph"/>
        <w:numPr>
          <w:ilvl w:val="1"/>
          <w:numId w:val="25"/>
        </w:numPr>
        <w:jc w:val="both"/>
        <w:rPr>
          <w:rFonts w:cs="Arial"/>
          <w:color w:val="auto"/>
          <w:sz w:val="22"/>
          <w:szCs w:val="22"/>
        </w:rPr>
      </w:pPr>
      <w:r w:rsidRPr="00D7134F">
        <w:rPr>
          <w:rFonts w:cs="Arial"/>
          <w:color w:val="auto"/>
          <w:sz w:val="22"/>
          <w:szCs w:val="22"/>
        </w:rPr>
        <w:t>One day release per week for university attendance over 6 months.</w:t>
      </w:r>
    </w:p>
    <w:p w14:paraId="6C46F438" w14:textId="77777777" w:rsidR="00D7134F" w:rsidRPr="00D7134F" w:rsidRDefault="00D7134F" w:rsidP="00D7134F">
      <w:pPr>
        <w:pStyle w:val="ListParagraph"/>
        <w:rPr>
          <w:rFonts w:cs="Arial"/>
          <w:color w:val="auto"/>
          <w:sz w:val="22"/>
          <w:szCs w:val="22"/>
        </w:rPr>
      </w:pPr>
    </w:p>
    <w:p w14:paraId="2A5DC936" w14:textId="77777777" w:rsidR="00D7134F" w:rsidRDefault="00D7134F" w:rsidP="00D7134F">
      <w:pPr>
        <w:pStyle w:val="ListParagraph"/>
        <w:numPr>
          <w:ilvl w:val="0"/>
          <w:numId w:val="25"/>
        </w:numPr>
        <w:jc w:val="both"/>
        <w:rPr>
          <w:rFonts w:cs="Arial"/>
          <w:color w:val="auto"/>
          <w:sz w:val="22"/>
          <w:szCs w:val="22"/>
        </w:rPr>
      </w:pPr>
      <w:r w:rsidRPr="00D7134F">
        <w:rPr>
          <w:rFonts w:cs="Arial"/>
          <w:color w:val="auto"/>
          <w:sz w:val="22"/>
          <w:szCs w:val="22"/>
        </w:rPr>
        <w:t>Due to NELFT’s size the Educational Institute shall provide a comprehensive and responsive customer support to resolve any issues that may arise.</w:t>
      </w:r>
    </w:p>
    <w:p w14:paraId="2D523990" w14:textId="77777777" w:rsidR="00D7134F" w:rsidRDefault="00D7134F" w:rsidP="00D7134F">
      <w:pPr>
        <w:pStyle w:val="ListParagraph"/>
        <w:ind w:left="1004"/>
        <w:jc w:val="both"/>
        <w:rPr>
          <w:rFonts w:cs="Arial"/>
          <w:color w:val="auto"/>
          <w:sz w:val="22"/>
          <w:szCs w:val="22"/>
        </w:rPr>
      </w:pPr>
    </w:p>
    <w:p w14:paraId="239B59F2" w14:textId="77777777" w:rsidR="00D7134F" w:rsidRDefault="00D7134F" w:rsidP="00D7134F">
      <w:pPr>
        <w:pStyle w:val="ListParagraph"/>
        <w:numPr>
          <w:ilvl w:val="0"/>
          <w:numId w:val="25"/>
        </w:numPr>
        <w:jc w:val="both"/>
        <w:rPr>
          <w:rFonts w:cs="Arial"/>
          <w:color w:val="auto"/>
          <w:sz w:val="22"/>
          <w:szCs w:val="22"/>
        </w:rPr>
      </w:pPr>
      <w:r w:rsidRPr="00D7134F">
        <w:rPr>
          <w:rFonts w:cs="Arial"/>
          <w:color w:val="auto"/>
          <w:sz w:val="22"/>
          <w:szCs w:val="22"/>
        </w:rPr>
        <w:t xml:space="preserve">The Educational Institute will provide regular reports (as per the KPI) on student attendance, tracking of progress, any additional student support required, pass and fail rates. </w:t>
      </w:r>
    </w:p>
    <w:p w14:paraId="5FC0CC8D" w14:textId="77777777" w:rsidR="00D7134F" w:rsidRPr="00D7134F" w:rsidRDefault="00D7134F" w:rsidP="00D7134F">
      <w:pPr>
        <w:jc w:val="both"/>
        <w:rPr>
          <w:rFonts w:cs="Arial"/>
          <w:color w:val="auto"/>
          <w:sz w:val="22"/>
          <w:szCs w:val="22"/>
        </w:rPr>
      </w:pPr>
    </w:p>
    <w:p w14:paraId="7BE932AD" w14:textId="146027FC" w:rsidR="00D7134F" w:rsidRDefault="00D7134F" w:rsidP="00D7134F">
      <w:pPr>
        <w:pStyle w:val="ListParagraph"/>
        <w:numPr>
          <w:ilvl w:val="0"/>
          <w:numId w:val="25"/>
        </w:numPr>
        <w:jc w:val="both"/>
        <w:rPr>
          <w:rFonts w:cs="Arial"/>
          <w:color w:val="auto"/>
          <w:sz w:val="22"/>
          <w:szCs w:val="22"/>
        </w:rPr>
      </w:pPr>
      <w:r w:rsidRPr="00D7134F">
        <w:rPr>
          <w:rFonts w:cs="Arial"/>
          <w:color w:val="auto"/>
          <w:sz w:val="22"/>
          <w:szCs w:val="22"/>
        </w:rPr>
        <w:t xml:space="preserve">The Educational Institute will co-ordinate student satisfaction surveys and maintain satisfaction over 90%. </w:t>
      </w:r>
    </w:p>
    <w:p w14:paraId="11BDB62E" w14:textId="77777777" w:rsidR="00D7134F" w:rsidRPr="00D7134F" w:rsidRDefault="00D7134F" w:rsidP="00D7134F">
      <w:pPr>
        <w:jc w:val="both"/>
        <w:rPr>
          <w:rFonts w:cs="Arial"/>
          <w:color w:val="auto"/>
          <w:sz w:val="22"/>
          <w:szCs w:val="22"/>
        </w:rPr>
      </w:pPr>
    </w:p>
    <w:p w14:paraId="5FFBCACB" w14:textId="77777777" w:rsidR="00D7134F" w:rsidRDefault="00D7134F" w:rsidP="00D7134F">
      <w:pPr>
        <w:pStyle w:val="ListParagraph"/>
        <w:numPr>
          <w:ilvl w:val="0"/>
          <w:numId w:val="25"/>
        </w:numPr>
        <w:jc w:val="both"/>
        <w:rPr>
          <w:rFonts w:cs="Arial"/>
          <w:color w:val="auto"/>
          <w:sz w:val="22"/>
          <w:szCs w:val="22"/>
        </w:rPr>
      </w:pPr>
      <w:r w:rsidRPr="00D7134F">
        <w:rPr>
          <w:rFonts w:cs="Arial"/>
          <w:color w:val="auto"/>
          <w:sz w:val="22"/>
          <w:szCs w:val="22"/>
        </w:rPr>
        <w:t xml:space="preserve">Additional educational and pastoral support is provided to students in difficultly in a timely manner to achieve a module pass. Where there is any concern about a student who is in difficulty, this will be escalated to the Continuing Professional Development Co-ordinator in a timely manner. </w:t>
      </w:r>
    </w:p>
    <w:p w14:paraId="599FB49F" w14:textId="77777777" w:rsidR="00D7134F" w:rsidRPr="00D7134F" w:rsidRDefault="00D7134F" w:rsidP="00D7134F">
      <w:pPr>
        <w:pStyle w:val="ListParagraph"/>
        <w:rPr>
          <w:rFonts w:cs="Arial"/>
          <w:color w:val="auto"/>
          <w:sz w:val="22"/>
          <w:szCs w:val="22"/>
        </w:rPr>
      </w:pPr>
    </w:p>
    <w:p w14:paraId="1C400959" w14:textId="008095B4" w:rsidR="00D7134F" w:rsidRPr="00D7134F" w:rsidRDefault="00D7134F" w:rsidP="00D7134F">
      <w:pPr>
        <w:pStyle w:val="ListParagraph"/>
        <w:numPr>
          <w:ilvl w:val="0"/>
          <w:numId w:val="25"/>
        </w:numPr>
        <w:jc w:val="both"/>
        <w:rPr>
          <w:rFonts w:cs="Arial"/>
          <w:color w:val="auto"/>
          <w:sz w:val="22"/>
          <w:szCs w:val="22"/>
        </w:rPr>
      </w:pPr>
      <w:r w:rsidRPr="00D7134F">
        <w:rPr>
          <w:rFonts w:cs="Arial"/>
          <w:color w:val="auto"/>
          <w:sz w:val="22"/>
          <w:szCs w:val="22"/>
        </w:rPr>
        <w:t xml:space="preserve">The Educational Institute will co-ordinate and facilitate monthly NMP CPD updates, these are one hour sessions, delivered via MS teams or other preferred platform. Each month a different update is to be delivered based on staff needs. The Educational Institute will work closely with the NELFT Pharmacy team to determine who will be delivering the update. Sessions are recorded and recordings are sent to the NELFT Continuous Professional Development Co-Ordinator to be uploaded to online learning platform, STEPS. The Educational Institute will need to plan out topics in advance and share links with the Continuous Professional Development Co-Ordinator to be advertised to staff. </w:t>
      </w:r>
    </w:p>
    <w:p w14:paraId="725D6DDE" w14:textId="77777777" w:rsidR="00D7134F" w:rsidRDefault="00D7134F" w:rsidP="00F872BD">
      <w:pPr>
        <w:ind w:left="284"/>
        <w:jc w:val="both"/>
        <w:rPr>
          <w:rFonts w:cs="Arial"/>
          <w:color w:val="auto"/>
          <w:sz w:val="22"/>
          <w:szCs w:val="22"/>
        </w:rPr>
      </w:pPr>
    </w:p>
    <w:p w14:paraId="717A5F6B" w14:textId="77777777" w:rsidR="00D7134F" w:rsidRDefault="00D7134F" w:rsidP="00F872BD">
      <w:pPr>
        <w:ind w:left="284"/>
        <w:jc w:val="both"/>
        <w:rPr>
          <w:rFonts w:cs="Arial"/>
          <w:color w:val="auto"/>
          <w:sz w:val="22"/>
          <w:szCs w:val="22"/>
        </w:rPr>
      </w:pPr>
    </w:p>
    <w:p w14:paraId="4B80AFA6" w14:textId="71E8E4D0" w:rsidR="007820B8" w:rsidRPr="00177407" w:rsidRDefault="00177407" w:rsidP="00177407">
      <w:pPr>
        <w:jc w:val="both"/>
        <w:rPr>
          <w:rFonts w:cs="Arial"/>
          <w:b/>
          <w:color w:val="auto"/>
          <w:sz w:val="22"/>
          <w:szCs w:val="22"/>
        </w:rPr>
      </w:pPr>
      <w:bookmarkStart w:id="8" w:name="_Toc501528118"/>
      <w:r w:rsidRPr="00177407">
        <w:rPr>
          <w:rFonts w:cs="Arial"/>
          <w:b/>
          <w:color w:val="auto"/>
          <w:sz w:val="22"/>
          <w:szCs w:val="22"/>
        </w:rPr>
        <w:t>Aims and Objectives of Contract</w:t>
      </w:r>
      <w:bookmarkEnd w:id="8"/>
    </w:p>
    <w:p w14:paraId="4D924F89" w14:textId="77777777" w:rsidR="007820B8" w:rsidRPr="007820B8" w:rsidRDefault="007820B8" w:rsidP="007820B8">
      <w:pPr>
        <w:ind w:left="284"/>
        <w:jc w:val="both"/>
        <w:rPr>
          <w:rFonts w:cs="Arial"/>
          <w:b/>
          <w:color w:val="auto"/>
          <w:sz w:val="22"/>
          <w:szCs w:val="22"/>
        </w:rPr>
      </w:pPr>
    </w:p>
    <w:p w14:paraId="22DF4DD2" w14:textId="0866B120" w:rsidR="007820B8" w:rsidRDefault="007820B8" w:rsidP="007820B8">
      <w:pPr>
        <w:pStyle w:val="ListParagraph"/>
        <w:numPr>
          <w:ilvl w:val="0"/>
          <w:numId w:val="26"/>
        </w:numPr>
        <w:tabs>
          <w:tab w:val="num" w:pos="720"/>
        </w:tabs>
        <w:jc w:val="both"/>
        <w:rPr>
          <w:rFonts w:cs="Arial"/>
          <w:color w:val="auto"/>
          <w:sz w:val="22"/>
          <w:szCs w:val="22"/>
        </w:rPr>
      </w:pPr>
      <w:r>
        <w:rPr>
          <w:rFonts w:cs="Arial"/>
          <w:color w:val="auto"/>
          <w:sz w:val="22"/>
          <w:szCs w:val="22"/>
        </w:rPr>
        <w:t xml:space="preserve">    </w:t>
      </w:r>
      <w:r w:rsidRPr="007820B8">
        <w:rPr>
          <w:rFonts w:cs="Arial"/>
          <w:color w:val="auto"/>
          <w:sz w:val="22"/>
          <w:szCs w:val="22"/>
        </w:rPr>
        <w:t>To provide a transparent and robust system to cater for NELFTs clinical staff, managers, Training &amp; Development</w:t>
      </w:r>
    </w:p>
    <w:p w14:paraId="69F5F65F" w14:textId="77777777" w:rsidR="007820B8" w:rsidRPr="007820B8" w:rsidRDefault="007820B8" w:rsidP="007820B8">
      <w:pPr>
        <w:pStyle w:val="ListParagraph"/>
        <w:tabs>
          <w:tab w:val="num" w:pos="720"/>
        </w:tabs>
        <w:ind w:left="1004"/>
        <w:jc w:val="both"/>
        <w:rPr>
          <w:rFonts w:cs="Arial"/>
          <w:color w:val="auto"/>
          <w:sz w:val="22"/>
          <w:szCs w:val="22"/>
        </w:rPr>
      </w:pPr>
    </w:p>
    <w:p w14:paraId="1F900A4F" w14:textId="2886FAE1" w:rsidR="007820B8" w:rsidRPr="007820B8" w:rsidRDefault="007820B8" w:rsidP="007820B8">
      <w:pPr>
        <w:pStyle w:val="ListParagraph"/>
        <w:numPr>
          <w:ilvl w:val="0"/>
          <w:numId w:val="26"/>
        </w:numPr>
        <w:tabs>
          <w:tab w:val="num" w:pos="720"/>
        </w:tabs>
        <w:jc w:val="both"/>
        <w:rPr>
          <w:rFonts w:cs="Arial"/>
          <w:color w:val="auto"/>
          <w:sz w:val="22"/>
          <w:szCs w:val="22"/>
        </w:rPr>
      </w:pPr>
      <w:r>
        <w:rPr>
          <w:rFonts w:cs="Arial"/>
          <w:color w:val="auto"/>
          <w:sz w:val="22"/>
          <w:szCs w:val="22"/>
        </w:rPr>
        <w:t xml:space="preserve">     </w:t>
      </w:r>
      <w:r w:rsidRPr="007820B8">
        <w:rPr>
          <w:rFonts w:cs="Arial"/>
          <w:color w:val="auto"/>
          <w:sz w:val="22"/>
          <w:szCs w:val="22"/>
        </w:rPr>
        <w:t xml:space="preserve">To provide reporting requirements via data feeds to the CPD Co-ordinator.  </w:t>
      </w:r>
    </w:p>
    <w:p w14:paraId="50CB3A7F" w14:textId="77777777" w:rsidR="007820B8" w:rsidRPr="007820B8" w:rsidRDefault="007820B8" w:rsidP="007820B8">
      <w:pPr>
        <w:pStyle w:val="ListParagraph"/>
        <w:tabs>
          <w:tab w:val="num" w:pos="720"/>
        </w:tabs>
        <w:ind w:left="1004"/>
        <w:jc w:val="both"/>
        <w:rPr>
          <w:rFonts w:cs="Arial"/>
          <w:color w:val="auto"/>
          <w:sz w:val="22"/>
          <w:szCs w:val="22"/>
        </w:rPr>
      </w:pPr>
    </w:p>
    <w:p w14:paraId="3B3128F1" w14:textId="5534859A" w:rsidR="007820B8" w:rsidRPr="007820B8" w:rsidRDefault="007820B8" w:rsidP="007820B8">
      <w:pPr>
        <w:pStyle w:val="ListParagraph"/>
        <w:numPr>
          <w:ilvl w:val="0"/>
          <w:numId w:val="26"/>
        </w:numPr>
        <w:tabs>
          <w:tab w:val="num" w:pos="720"/>
        </w:tabs>
        <w:jc w:val="both"/>
        <w:rPr>
          <w:rFonts w:cs="Arial"/>
          <w:color w:val="auto"/>
          <w:sz w:val="22"/>
          <w:szCs w:val="22"/>
        </w:rPr>
      </w:pPr>
      <w:r>
        <w:rPr>
          <w:rFonts w:cs="Arial"/>
          <w:color w:val="auto"/>
          <w:sz w:val="22"/>
          <w:szCs w:val="22"/>
        </w:rPr>
        <w:t xml:space="preserve">     </w:t>
      </w:r>
      <w:r w:rsidRPr="007820B8">
        <w:rPr>
          <w:rFonts w:cs="Arial"/>
          <w:color w:val="auto"/>
          <w:sz w:val="22"/>
          <w:szCs w:val="22"/>
        </w:rPr>
        <w:t>NELFT require a dedicated account manager who will attend monthly contract</w:t>
      </w:r>
      <w:r>
        <w:rPr>
          <w:rFonts w:cs="Arial"/>
          <w:color w:val="auto"/>
          <w:sz w:val="22"/>
          <w:szCs w:val="22"/>
        </w:rPr>
        <w:t xml:space="preserve"> </w:t>
      </w:r>
      <w:r w:rsidRPr="007820B8">
        <w:rPr>
          <w:rFonts w:cs="Arial"/>
          <w:color w:val="auto"/>
          <w:sz w:val="22"/>
          <w:szCs w:val="22"/>
        </w:rPr>
        <w:t xml:space="preserve">meetings via MS teams. These will be held monthly for an initial period of 6 months and quarterly thereafter. The account manager will be the First Point of Contact for Continuous Professional Development Co-ordinator. </w:t>
      </w:r>
    </w:p>
    <w:p w14:paraId="02E9E3BB" w14:textId="77777777" w:rsidR="007820B8" w:rsidRDefault="007820B8" w:rsidP="007820B8">
      <w:pPr>
        <w:ind w:left="284"/>
        <w:jc w:val="both"/>
        <w:rPr>
          <w:rFonts w:cs="Arial"/>
          <w:color w:val="auto"/>
          <w:sz w:val="22"/>
          <w:szCs w:val="22"/>
        </w:rPr>
      </w:pPr>
    </w:p>
    <w:p w14:paraId="67FC774C" w14:textId="66A5D504" w:rsidR="007820B8" w:rsidRPr="007820B8" w:rsidRDefault="007820B8" w:rsidP="007820B8">
      <w:pPr>
        <w:ind w:left="284"/>
        <w:jc w:val="both"/>
        <w:rPr>
          <w:rFonts w:cs="Arial"/>
          <w:color w:val="auto"/>
          <w:sz w:val="22"/>
          <w:szCs w:val="22"/>
        </w:rPr>
      </w:pPr>
      <w:r w:rsidRPr="007820B8">
        <w:rPr>
          <w:rFonts w:cs="Arial"/>
          <w:color w:val="auto"/>
          <w:sz w:val="22"/>
          <w:szCs w:val="22"/>
        </w:rPr>
        <w:t>Elements of the Contract</w:t>
      </w:r>
    </w:p>
    <w:p w14:paraId="58C5D03D" w14:textId="77777777" w:rsidR="007820B8" w:rsidRDefault="007820B8" w:rsidP="007820B8">
      <w:pPr>
        <w:tabs>
          <w:tab w:val="num" w:pos="720"/>
        </w:tabs>
        <w:ind w:left="284"/>
        <w:jc w:val="both"/>
        <w:rPr>
          <w:rFonts w:cs="Arial"/>
          <w:color w:val="auto"/>
          <w:sz w:val="22"/>
          <w:szCs w:val="22"/>
        </w:rPr>
      </w:pPr>
    </w:p>
    <w:p w14:paraId="5B797EF7" w14:textId="0B4D77B8" w:rsidR="007820B8" w:rsidRPr="007820B8" w:rsidRDefault="007820B8" w:rsidP="007820B8">
      <w:pPr>
        <w:pStyle w:val="ListParagraph"/>
        <w:numPr>
          <w:ilvl w:val="0"/>
          <w:numId w:val="26"/>
        </w:numPr>
        <w:tabs>
          <w:tab w:val="num" w:pos="720"/>
        </w:tabs>
        <w:jc w:val="both"/>
        <w:rPr>
          <w:rFonts w:cs="Arial"/>
          <w:color w:val="auto"/>
          <w:sz w:val="22"/>
          <w:szCs w:val="22"/>
        </w:rPr>
      </w:pPr>
      <w:r>
        <w:rPr>
          <w:rFonts w:cs="Arial"/>
          <w:color w:val="auto"/>
          <w:sz w:val="22"/>
          <w:szCs w:val="22"/>
        </w:rPr>
        <w:t xml:space="preserve">    </w:t>
      </w:r>
      <w:r w:rsidRPr="007820B8">
        <w:rPr>
          <w:rFonts w:cs="Arial"/>
          <w:color w:val="auto"/>
          <w:sz w:val="22"/>
          <w:szCs w:val="22"/>
        </w:rPr>
        <w:t>Commissioning of NMC approved accredited modules Independent and Supplementary Nurse Prescribing V300.</w:t>
      </w:r>
    </w:p>
    <w:p w14:paraId="7F50042D" w14:textId="77777777" w:rsidR="007820B8" w:rsidRDefault="007820B8" w:rsidP="007820B8">
      <w:pPr>
        <w:tabs>
          <w:tab w:val="num" w:pos="720"/>
        </w:tabs>
        <w:ind w:left="284"/>
        <w:jc w:val="both"/>
        <w:rPr>
          <w:rFonts w:cs="Arial"/>
          <w:color w:val="auto"/>
          <w:sz w:val="22"/>
          <w:szCs w:val="22"/>
        </w:rPr>
      </w:pPr>
    </w:p>
    <w:p w14:paraId="5F08BA32" w14:textId="7637C30A" w:rsidR="007820B8" w:rsidRPr="007820B8" w:rsidRDefault="007820B8" w:rsidP="007820B8">
      <w:pPr>
        <w:pStyle w:val="ListParagraph"/>
        <w:numPr>
          <w:ilvl w:val="0"/>
          <w:numId w:val="26"/>
        </w:numPr>
        <w:tabs>
          <w:tab w:val="num" w:pos="720"/>
        </w:tabs>
        <w:jc w:val="both"/>
        <w:rPr>
          <w:rFonts w:cs="Arial"/>
          <w:color w:val="auto"/>
          <w:sz w:val="22"/>
          <w:szCs w:val="22"/>
        </w:rPr>
      </w:pPr>
      <w:r>
        <w:rPr>
          <w:rFonts w:cs="Arial"/>
          <w:color w:val="auto"/>
          <w:sz w:val="22"/>
          <w:szCs w:val="22"/>
        </w:rPr>
        <w:t xml:space="preserve">     </w:t>
      </w:r>
      <w:r w:rsidRPr="007820B8">
        <w:rPr>
          <w:rFonts w:cs="Arial"/>
          <w:color w:val="auto"/>
          <w:sz w:val="22"/>
          <w:szCs w:val="22"/>
        </w:rPr>
        <w:t>Delivery of the above training modules will need to be within the NELFT geography of Mid/South Essex and/or North East London or online/blended learning.</w:t>
      </w:r>
    </w:p>
    <w:p w14:paraId="156EAF22" w14:textId="77777777" w:rsidR="00D7134F" w:rsidRDefault="00D7134F" w:rsidP="00F872BD">
      <w:pPr>
        <w:ind w:left="284"/>
        <w:jc w:val="both"/>
        <w:rPr>
          <w:rFonts w:cs="Arial"/>
          <w:color w:val="auto"/>
          <w:sz w:val="22"/>
          <w:szCs w:val="22"/>
        </w:rPr>
      </w:pPr>
    </w:p>
    <w:p w14:paraId="32CE2672" w14:textId="77777777" w:rsidR="00D7134F" w:rsidRDefault="00D7134F" w:rsidP="00F872BD">
      <w:pPr>
        <w:ind w:left="284"/>
        <w:jc w:val="both"/>
        <w:rPr>
          <w:rFonts w:cs="Arial"/>
          <w:color w:val="auto"/>
          <w:sz w:val="22"/>
          <w:szCs w:val="22"/>
        </w:rPr>
      </w:pPr>
    </w:p>
    <w:p w14:paraId="2A7EC8A7" w14:textId="37C6F699" w:rsidR="007820B8" w:rsidRPr="00177407" w:rsidRDefault="007820B8" w:rsidP="00177407">
      <w:pPr>
        <w:jc w:val="both"/>
        <w:rPr>
          <w:rFonts w:cs="Arial"/>
          <w:b/>
          <w:color w:val="auto"/>
          <w:sz w:val="22"/>
          <w:szCs w:val="22"/>
        </w:rPr>
      </w:pPr>
      <w:bookmarkStart w:id="9" w:name="_Toc501528119"/>
      <w:r w:rsidRPr="00177407">
        <w:rPr>
          <w:rFonts w:cs="Arial"/>
          <w:b/>
          <w:color w:val="auto"/>
          <w:sz w:val="22"/>
          <w:szCs w:val="22"/>
        </w:rPr>
        <w:t>KPIs</w:t>
      </w:r>
      <w:bookmarkEnd w:id="9"/>
    </w:p>
    <w:p w14:paraId="3DDB4AE8" w14:textId="77777777" w:rsidR="00400280" w:rsidRDefault="00400280" w:rsidP="007820B8">
      <w:pPr>
        <w:tabs>
          <w:tab w:val="num" w:pos="720"/>
        </w:tabs>
        <w:ind w:left="284"/>
        <w:jc w:val="both"/>
        <w:rPr>
          <w:rFonts w:cs="Arial"/>
          <w:color w:val="auto"/>
          <w:sz w:val="22"/>
          <w:szCs w:val="22"/>
        </w:rPr>
      </w:pPr>
    </w:p>
    <w:p w14:paraId="5CE46703" w14:textId="23CB0068" w:rsidR="007820B8" w:rsidRDefault="007820B8" w:rsidP="007820B8">
      <w:pPr>
        <w:tabs>
          <w:tab w:val="num" w:pos="720"/>
        </w:tabs>
        <w:ind w:left="284"/>
        <w:jc w:val="both"/>
        <w:rPr>
          <w:rFonts w:cs="Arial"/>
          <w:color w:val="auto"/>
          <w:sz w:val="22"/>
          <w:szCs w:val="22"/>
        </w:rPr>
      </w:pPr>
      <w:r w:rsidRPr="007820B8">
        <w:rPr>
          <w:rFonts w:cs="Arial"/>
          <w:color w:val="auto"/>
          <w:sz w:val="22"/>
          <w:szCs w:val="22"/>
        </w:rPr>
        <w:t>List of measurable KPIs</w:t>
      </w:r>
    </w:p>
    <w:p w14:paraId="184B821B" w14:textId="77777777" w:rsidR="00400280" w:rsidRPr="007820B8" w:rsidRDefault="00400280" w:rsidP="007820B8">
      <w:pPr>
        <w:tabs>
          <w:tab w:val="num" w:pos="720"/>
        </w:tabs>
        <w:ind w:left="284"/>
        <w:jc w:val="both"/>
        <w:rPr>
          <w:rFonts w:cs="Arial"/>
          <w:color w:val="auto"/>
          <w:sz w:val="22"/>
          <w:szCs w:val="22"/>
        </w:rPr>
      </w:pPr>
    </w:p>
    <w:tbl>
      <w:tblPr>
        <w:tblW w:w="10173" w:type="dxa"/>
        <w:tblInd w:w="-10" w:type="dxa"/>
        <w:tblCellMar>
          <w:left w:w="0" w:type="dxa"/>
          <w:right w:w="0" w:type="dxa"/>
        </w:tblCellMar>
        <w:tblLook w:val="04A0" w:firstRow="1" w:lastRow="0" w:firstColumn="1" w:lastColumn="0" w:noHBand="0" w:noVBand="1"/>
      </w:tblPr>
      <w:tblGrid>
        <w:gridCol w:w="808"/>
        <w:gridCol w:w="3965"/>
        <w:gridCol w:w="1173"/>
        <w:gridCol w:w="4227"/>
      </w:tblGrid>
      <w:tr w:rsidR="007820B8" w:rsidRPr="007820B8" w14:paraId="10FAFA2E" w14:textId="77777777" w:rsidTr="00400280">
        <w:tc>
          <w:tcPr>
            <w:tcW w:w="808" w:type="dxa"/>
            <w:tcBorders>
              <w:top w:val="single" w:sz="8" w:space="0" w:color="auto"/>
              <w:left w:val="single" w:sz="8" w:space="0" w:color="auto"/>
              <w:bottom w:val="single" w:sz="8" w:space="0" w:color="auto"/>
              <w:right w:val="single" w:sz="8" w:space="0" w:color="auto"/>
            </w:tcBorders>
            <w:shd w:val="clear" w:color="auto" w:fill="45B0E1"/>
            <w:vAlign w:val="center"/>
          </w:tcPr>
          <w:p w14:paraId="4150CEB5" w14:textId="77777777" w:rsidR="007820B8" w:rsidRPr="007820B8" w:rsidRDefault="007820B8" w:rsidP="007820B8">
            <w:pPr>
              <w:ind w:left="284"/>
              <w:jc w:val="both"/>
              <w:rPr>
                <w:rFonts w:cs="Arial"/>
                <w:b/>
                <w:bCs/>
                <w:color w:val="auto"/>
                <w:sz w:val="22"/>
                <w:szCs w:val="22"/>
              </w:rPr>
            </w:pPr>
            <w:r w:rsidRPr="007820B8">
              <w:rPr>
                <w:rFonts w:cs="Arial"/>
                <w:b/>
                <w:bCs/>
                <w:color w:val="auto"/>
                <w:sz w:val="22"/>
                <w:szCs w:val="22"/>
              </w:rPr>
              <w:t>KPI #</w:t>
            </w:r>
          </w:p>
        </w:tc>
        <w:tc>
          <w:tcPr>
            <w:tcW w:w="3965" w:type="dxa"/>
            <w:tcBorders>
              <w:top w:val="single" w:sz="8" w:space="0" w:color="auto"/>
              <w:left w:val="single" w:sz="8" w:space="0" w:color="auto"/>
              <w:bottom w:val="single" w:sz="8" w:space="0" w:color="auto"/>
              <w:right w:val="single" w:sz="8" w:space="0" w:color="auto"/>
            </w:tcBorders>
            <w:shd w:val="clear" w:color="auto" w:fill="45B0E1"/>
            <w:tcMar>
              <w:top w:w="0" w:type="dxa"/>
              <w:left w:w="108" w:type="dxa"/>
              <w:bottom w:w="0" w:type="dxa"/>
              <w:right w:w="108" w:type="dxa"/>
            </w:tcMar>
            <w:vAlign w:val="center"/>
            <w:hideMark/>
          </w:tcPr>
          <w:p w14:paraId="5416CFD1" w14:textId="77777777" w:rsidR="007820B8" w:rsidRPr="007820B8" w:rsidRDefault="007820B8" w:rsidP="007820B8">
            <w:pPr>
              <w:ind w:left="284"/>
              <w:jc w:val="both"/>
              <w:rPr>
                <w:rFonts w:cs="Arial"/>
                <w:b/>
                <w:bCs/>
                <w:color w:val="auto"/>
                <w:sz w:val="22"/>
                <w:szCs w:val="22"/>
              </w:rPr>
            </w:pPr>
            <w:r w:rsidRPr="007820B8">
              <w:rPr>
                <w:rFonts w:cs="Arial"/>
                <w:b/>
                <w:bCs/>
                <w:color w:val="auto"/>
                <w:sz w:val="22"/>
                <w:szCs w:val="22"/>
              </w:rPr>
              <w:t>KPI Detail</w:t>
            </w:r>
          </w:p>
        </w:tc>
        <w:tc>
          <w:tcPr>
            <w:tcW w:w="1173" w:type="dxa"/>
            <w:tcBorders>
              <w:top w:val="single" w:sz="8" w:space="0" w:color="auto"/>
              <w:left w:val="nil"/>
              <w:bottom w:val="single" w:sz="8" w:space="0" w:color="auto"/>
              <w:right w:val="single" w:sz="8" w:space="0" w:color="auto"/>
            </w:tcBorders>
            <w:shd w:val="clear" w:color="auto" w:fill="45B0E1"/>
            <w:tcMar>
              <w:top w:w="0" w:type="dxa"/>
              <w:left w:w="108" w:type="dxa"/>
              <w:bottom w:w="0" w:type="dxa"/>
              <w:right w:w="108" w:type="dxa"/>
            </w:tcMar>
            <w:vAlign w:val="center"/>
            <w:hideMark/>
          </w:tcPr>
          <w:p w14:paraId="0A2F6B82" w14:textId="77777777" w:rsidR="007820B8" w:rsidRPr="007820B8" w:rsidRDefault="007820B8" w:rsidP="007820B8">
            <w:pPr>
              <w:ind w:left="284"/>
              <w:jc w:val="both"/>
              <w:rPr>
                <w:rFonts w:cs="Arial"/>
                <w:b/>
                <w:bCs/>
                <w:color w:val="auto"/>
                <w:sz w:val="22"/>
                <w:szCs w:val="22"/>
              </w:rPr>
            </w:pPr>
            <w:r w:rsidRPr="007820B8">
              <w:rPr>
                <w:rFonts w:cs="Arial"/>
                <w:b/>
                <w:bCs/>
                <w:color w:val="auto"/>
                <w:sz w:val="22"/>
                <w:szCs w:val="22"/>
              </w:rPr>
              <w:t>Target</w:t>
            </w:r>
          </w:p>
        </w:tc>
        <w:tc>
          <w:tcPr>
            <w:tcW w:w="4227" w:type="dxa"/>
            <w:tcBorders>
              <w:top w:val="single" w:sz="8" w:space="0" w:color="auto"/>
              <w:left w:val="nil"/>
              <w:bottom w:val="single" w:sz="8" w:space="0" w:color="auto"/>
              <w:right w:val="single" w:sz="8" w:space="0" w:color="auto"/>
            </w:tcBorders>
            <w:shd w:val="clear" w:color="auto" w:fill="45B0E1"/>
            <w:tcMar>
              <w:top w:w="0" w:type="dxa"/>
              <w:left w:w="108" w:type="dxa"/>
              <w:bottom w:w="0" w:type="dxa"/>
              <w:right w:w="108" w:type="dxa"/>
            </w:tcMar>
            <w:vAlign w:val="center"/>
            <w:hideMark/>
          </w:tcPr>
          <w:p w14:paraId="583C00E3" w14:textId="77777777" w:rsidR="007820B8" w:rsidRPr="007820B8" w:rsidRDefault="007820B8" w:rsidP="007820B8">
            <w:pPr>
              <w:ind w:left="284"/>
              <w:jc w:val="both"/>
              <w:rPr>
                <w:rFonts w:cs="Arial"/>
                <w:b/>
                <w:bCs/>
                <w:color w:val="auto"/>
                <w:sz w:val="22"/>
                <w:szCs w:val="22"/>
              </w:rPr>
            </w:pPr>
            <w:r w:rsidRPr="007820B8">
              <w:rPr>
                <w:rFonts w:cs="Arial"/>
                <w:b/>
                <w:bCs/>
                <w:color w:val="auto"/>
                <w:sz w:val="22"/>
                <w:szCs w:val="22"/>
              </w:rPr>
              <w:t>Measure</w:t>
            </w:r>
          </w:p>
        </w:tc>
      </w:tr>
      <w:tr w:rsidR="007820B8" w:rsidRPr="007820B8" w14:paraId="6C7A4FE0" w14:textId="77777777" w:rsidTr="00400280">
        <w:trPr>
          <w:trHeight w:val="569"/>
        </w:trPr>
        <w:tc>
          <w:tcPr>
            <w:tcW w:w="808" w:type="dxa"/>
            <w:tcBorders>
              <w:top w:val="single" w:sz="8" w:space="0" w:color="auto"/>
              <w:left w:val="single" w:sz="8" w:space="0" w:color="auto"/>
              <w:bottom w:val="single" w:sz="8" w:space="0" w:color="auto"/>
              <w:right w:val="single" w:sz="8" w:space="0" w:color="auto"/>
            </w:tcBorders>
          </w:tcPr>
          <w:p w14:paraId="075C77E7" w14:textId="77777777" w:rsidR="007820B8" w:rsidRPr="007820B8" w:rsidRDefault="007820B8" w:rsidP="007820B8">
            <w:pPr>
              <w:ind w:left="284"/>
              <w:jc w:val="both"/>
              <w:rPr>
                <w:rFonts w:cs="Arial"/>
                <w:color w:val="auto"/>
                <w:sz w:val="22"/>
                <w:szCs w:val="22"/>
              </w:rPr>
            </w:pPr>
            <w:r w:rsidRPr="007820B8">
              <w:rPr>
                <w:rFonts w:cs="Arial"/>
                <w:color w:val="auto"/>
                <w:sz w:val="22"/>
                <w:szCs w:val="22"/>
              </w:rPr>
              <w:t>01</w:t>
            </w:r>
          </w:p>
        </w:tc>
        <w:tc>
          <w:tcPr>
            <w:tcW w:w="3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08D72" w14:textId="77777777" w:rsidR="007820B8" w:rsidRPr="007820B8" w:rsidRDefault="007820B8" w:rsidP="007820B8">
            <w:pPr>
              <w:jc w:val="both"/>
              <w:rPr>
                <w:rFonts w:cs="Arial"/>
                <w:color w:val="auto"/>
                <w:sz w:val="22"/>
                <w:szCs w:val="22"/>
              </w:rPr>
            </w:pPr>
            <w:r w:rsidRPr="007820B8">
              <w:rPr>
                <w:rFonts w:cs="Arial"/>
                <w:color w:val="auto"/>
                <w:sz w:val="22"/>
                <w:szCs w:val="22"/>
              </w:rPr>
              <w:t>Regular contract review meetings to occur monthly (for an initial period of 6 months), and quarterly thereafter</w:t>
            </w:r>
          </w:p>
        </w:tc>
        <w:tc>
          <w:tcPr>
            <w:tcW w:w="11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EF0E8D" w14:textId="77777777" w:rsidR="007820B8" w:rsidRPr="007820B8" w:rsidRDefault="007820B8" w:rsidP="007820B8">
            <w:pPr>
              <w:ind w:left="284"/>
              <w:jc w:val="both"/>
              <w:rPr>
                <w:rFonts w:cs="Arial"/>
                <w:bCs/>
                <w:color w:val="auto"/>
                <w:sz w:val="22"/>
                <w:szCs w:val="22"/>
              </w:rPr>
            </w:pPr>
            <w:r w:rsidRPr="007820B8">
              <w:rPr>
                <w:rFonts w:cs="Arial"/>
                <w:bCs/>
                <w:color w:val="auto"/>
                <w:sz w:val="22"/>
                <w:szCs w:val="22"/>
              </w:rPr>
              <w:t>100%</w:t>
            </w:r>
          </w:p>
        </w:tc>
        <w:tc>
          <w:tcPr>
            <w:tcW w:w="42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0E23A5" w14:textId="77777777" w:rsidR="007820B8" w:rsidRPr="007820B8" w:rsidRDefault="007820B8" w:rsidP="007820B8">
            <w:pPr>
              <w:jc w:val="both"/>
              <w:rPr>
                <w:rFonts w:cs="Arial"/>
                <w:bCs/>
                <w:color w:val="auto"/>
                <w:sz w:val="22"/>
                <w:szCs w:val="22"/>
              </w:rPr>
            </w:pPr>
            <w:r w:rsidRPr="007820B8">
              <w:rPr>
                <w:rFonts w:cs="Arial"/>
                <w:bCs/>
                <w:color w:val="auto"/>
                <w:sz w:val="22"/>
                <w:szCs w:val="22"/>
              </w:rPr>
              <w:t xml:space="preserve">Contract Manager to attend or dial in to review meetings monthly at NELFT. </w:t>
            </w:r>
          </w:p>
        </w:tc>
      </w:tr>
      <w:tr w:rsidR="007820B8" w:rsidRPr="007820B8" w14:paraId="410F72EC" w14:textId="77777777" w:rsidTr="00400280">
        <w:trPr>
          <w:trHeight w:val="569"/>
        </w:trPr>
        <w:tc>
          <w:tcPr>
            <w:tcW w:w="808" w:type="dxa"/>
            <w:tcBorders>
              <w:top w:val="single" w:sz="8" w:space="0" w:color="auto"/>
              <w:left w:val="single" w:sz="8" w:space="0" w:color="auto"/>
              <w:bottom w:val="single" w:sz="8" w:space="0" w:color="auto"/>
              <w:right w:val="single" w:sz="8" w:space="0" w:color="auto"/>
            </w:tcBorders>
          </w:tcPr>
          <w:p w14:paraId="2B572389" w14:textId="77777777" w:rsidR="007820B8" w:rsidRPr="007820B8" w:rsidRDefault="007820B8" w:rsidP="007820B8">
            <w:pPr>
              <w:ind w:left="284"/>
              <w:jc w:val="both"/>
              <w:rPr>
                <w:rFonts w:cs="Arial"/>
                <w:color w:val="auto"/>
                <w:sz w:val="22"/>
                <w:szCs w:val="22"/>
              </w:rPr>
            </w:pPr>
            <w:r w:rsidRPr="007820B8">
              <w:rPr>
                <w:rFonts w:cs="Arial"/>
                <w:color w:val="auto"/>
                <w:sz w:val="22"/>
                <w:szCs w:val="22"/>
              </w:rPr>
              <w:t>02</w:t>
            </w:r>
          </w:p>
        </w:tc>
        <w:tc>
          <w:tcPr>
            <w:tcW w:w="3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B0C9F" w14:textId="77777777" w:rsidR="007820B8" w:rsidRPr="007820B8" w:rsidRDefault="007820B8" w:rsidP="007820B8">
            <w:pPr>
              <w:jc w:val="both"/>
              <w:rPr>
                <w:rFonts w:cs="Arial"/>
                <w:color w:val="auto"/>
                <w:sz w:val="22"/>
                <w:szCs w:val="22"/>
              </w:rPr>
            </w:pPr>
            <w:r w:rsidRPr="007820B8">
              <w:rPr>
                <w:rFonts w:cs="Arial"/>
                <w:color w:val="auto"/>
                <w:sz w:val="22"/>
                <w:szCs w:val="22"/>
              </w:rPr>
              <w:t>Reports are provided in advance of  monthly or quarterly contract review meetings that include</w:t>
            </w:r>
          </w:p>
          <w:p w14:paraId="621FFF09" w14:textId="77777777" w:rsidR="007820B8" w:rsidRPr="007820B8" w:rsidRDefault="007820B8" w:rsidP="007820B8">
            <w:pPr>
              <w:numPr>
                <w:ilvl w:val="0"/>
                <w:numId w:val="27"/>
              </w:numPr>
              <w:jc w:val="both"/>
              <w:rPr>
                <w:rFonts w:cs="Arial"/>
                <w:color w:val="auto"/>
                <w:sz w:val="22"/>
                <w:szCs w:val="22"/>
              </w:rPr>
            </w:pPr>
            <w:r w:rsidRPr="007820B8">
              <w:rPr>
                <w:rFonts w:cs="Arial"/>
                <w:color w:val="auto"/>
                <w:sz w:val="22"/>
                <w:szCs w:val="22"/>
              </w:rPr>
              <w:t>Student attendance</w:t>
            </w:r>
          </w:p>
          <w:p w14:paraId="0087DCDB" w14:textId="77777777" w:rsidR="007820B8" w:rsidRPr="007820B8" w:rsidRDefault="007820B8" w:rsidP="007820B8">
            <w:pPr>
              <w:numPr>
                <w:ilvl w:val="0"/>
                <w:numId w:val="27"/>
              </w:numPr>
              <w:jc w:val="both"/>
              <w:rPr>
                <w:rFonts w:cs="Arial"/>
                <w:color w:val="auto"/>
                <w:sz w:val="22"/>
                <w:szCs w:val="22"/>
              </w:rPr>
            </w:pPr>
            <w:r w:rsidRPr="007820B8">
              <w:rPr>
                <w:rFonts w:cs="Arial"/>
                <w:color w:val="auto"/>
                <w:sz w:val="22"/>
                <w:szCs w:val="22"/>
              </w:rPr>
              <w:t xml:space="preserve">Tracking of student progress </w:t>
            </w:r>
          </w:p>
          <w:p w14:paraId="77307634" w14:textId="77777777" w:rsidR="007820B8" w:rsidRPr="007820B8" w:rsidRDefault="007820B8" w:rsidP="007820B8">
            <w:pPr>
              <w:numPr>
                <w:ilvl w:val="0"/>
                <w:numId w:val="27"/>
              </w:numPr>
              <w:jc w:val="both"/>
              <w:rPr>
                <w:rFonts w:cs="Arial"/>
                <w:color w:val="auto"/>
                <w:sz w:val="22"/>
                <w:szCs w:val="22"/>
              </w:rPr>
            </w:pPr>
            <w:r w:rsidRPr="007820B8">
              <w:rPr>
                <w:rFonts w:cs="Arial"/>
                <w:color w:val="auto"/>
                <w:sz w:val="22"/>
                <w:szCs w:val="22"/>
              </w:rPr>
              <w:t>Identifying student who need additional support</w:t>
            </w:r>
          </w:p>
          <w:p w14:paraId="19338F06" w14:textId="77777777" w:rsidR="007820B8" w:rsidRPr="007820B8" w:rsidRDefault="007820B8" w:rsidP="007820B8">
            <w:pPr>
              <w:numPr>
                <w:ilvl w:val="0"/>
                <w:numId w:val="27"/>
              </w:numPr>
              <w:jc w:val="both"/>
              <w:rPr>
                <w:rFonts w:cs="Arial"/>
                <w:color w:val="auto"/>
                <w:sz w:val="22"/>
                <w:szCs w:val="22"/>
              </w:rPr>
            </w:pPr>
            <w:r w:rsidRPr="007820B8">
              <w:rPr>
                <w:rFonts w:cs="Arial"/>
                <w:color w:val="auto"/>
                <w:sz w:val="22"/>
                <w:szCs w:val="22"/>
              </w:rPr>
              <w:t>Details of additional support put in place for students</w:t>
            </w:r>
          </w:p>
          <w:p w14:paraId="6A028802" w14:textId="77777777" w:rsidR="007820B8" w:rsidRPr="007820B8" w:rsidRDefault="007820B8" w:rsidP="007820B8">
            <w:pPr>
              <w:numPr>
                <w:ilvl w:val="0"/>
                <w:numId w:val="27"/>
              </w:numPr>
              <w:jc w:val="both"/>
              <w:rPr>
                <w:rFonts w:cs="Arial"/>
                <w:color w:val="auto"/>
                <w:sz w:val="22"/>
                <w:szCs w:val="22"/>
              </w:rPr>
            </w:pPr>
            <w:r w:rsidRPr="007820B8">
              <w:rPr>
                <w:rFonts w:cs="Arial"/>
                <w:color w:val="auto"/>
                <w:sz w:val="22"/>
                <w:szCs w:val="22"/>
              </w:rPr>
              <w:t xml:space="preserve">Module pass and fail results  </w:t>
            </w:r>
          </w:p>
        </w:tc>
        <w:tc>
          <w:tcPr>
            <w:tcW w:w="11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28A2B8" w14:textId="77777777" w:rsidR="007820B8" w:rsidRPr="007820B8" w:rsidRDefault="007820B8" w:rsidP="007820B8">
            <w:pPr>
              <w:ind w:left="284"/>
              <w:jc w:val="both"/>
              <w:rPr>
                <w:rFonts w:cs="Arial"/>
                <w:bCs/>
                <w:color w:val="auto"/>
                <w:sz w:val="22"/>
                <w:szCs w:val="22"/>
              </w:rPr>
            </w:pPr>
            <w:r w:rsidRPr="007820B8">
              <w:rPr>
                <w:rFonts w:cs="Arial"/>
                <w:bCs/>
                <w:color w:val="auto"/>
                <w:sz w:val="22"/>
                <w:szCs w:val="22"/>
              </w:rPr>
              <w:t>100%</w:t>
            </w:r>
          </w:p>
        </w:tc>
        <w:tc>
          <w:tcPr>
            <w:tcW w:w="42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F75F8E" w14:textId="77777777" w:rsidR="007820B8" w:rsidRPr="007820B8" w:rsidRDefault="007820B8" w:rsidP="007820B8">
            <w:pPr>
              <w:jc w:val="both"/>
              <w:rPr>
                <w:rFonts w:cs="Arial"/>
                <w:bCs/>
                <w:color w:val="auto"/>
                <w:sz w:val="22"/>
                <w:szCs w:val="22"/>
              </w:rPr>
            </w:pPr>
            <w:r w:rsidRPr="007820B8">
              <w:rPr>
                <w:rFonts w:cs="Arial"/>
                <w:bCs/>
                <w:color w:val="auto"/>
                <w:sz w:val="22"/>
                <w:szCs w:val="22"/>
              </w:rPr>
              <w:t>Reports are provided one week in advance of meetings</w:t>
            </w:r>
          </w:p>
          <w:p w14:paraId="6819CE62" w14:textId="77777777" w:rsidR="007820B8" w:rsidRPr="007820B8" w:rsidRDefault="007820B8" w:rsidP="007820B8">
            <w:pPr>
              <w:jc w:val="both"/>
              <w:rPr>
                <w:rFonts w:cs="Arial"/>
                <w:bCs/>
                <w:color w:val="auto"/>
                <w:sz w:val="22"/>
                <w:szCs w:val="22"/>
              </w:rPr>
            </w:pPr>
            <w:r w:rsidRPr="007820B8">
              <w:rPr>
                <w:rFonts w:cs="Arial"/>
                <w:bCs/>
                <w:color w:val="auto"/>
                <w:sz w:val="22"/>
                <w:szCs w:val="22"/>
              </w:rPr>
              <w:t>Reports contain detail as specified in KPI detail.</w:t>
            </w:r>
          </w:p>
        </w:tc>
      </w:tr>
      <w:tr w:rsidR="007820B8" w:rsidRPr="007820B8" w14:paraId="7A58405D" w14:textId="77777777" w:rsidTr="00400280">
        <w:trPr>
          <w:trHeight w:val="1110"/>
        </w:trPr>
        <w:tc>
          <w:tcPr>
            <w:tcW w:w="808" w:type="dxa"/>
            <w:tcBorders>
              <w:top w:val="single" w:sz="8" w:space="0" w:color="auto"/>
              <w:left w:val="single" w:sz="8" w:space="0" w:color="auto"/>
              <w:bottom w:val="single" w:sz="8" w:space="0" w:color="auto"/>
              <w:right w:val="single" w:sz="8" w:space="0" w:color="auto"/>
            </w:tcBorders>
          </w:tcPr>
          <w:p w14:paraId="08B8A21A" w14:textId="77777777" w:rsidR="007820B8" w:rsidRPr="007820B8" w:rsidRDefault="007820B8" w:rsidP="007820B8">
            <w:pPr>
              <w:ind w:left="284"/>
              <w:jc w:val="both"/>
              <w:rPr>
                <w:rFonts w:cs="Arial"/>
                <w:color w:val="auto"/>
                <w:sz w:val="22"/>
                <w:szCs w:val="22"/>
              </w:rPr>
            </w:pPr>
            <w:r w:rsidRPr="007820B8">
              <w:rPr>
                <w:rFonts w:cs="Arial"/>
                <w:color w:val="auto"/>
                <w:sz w:val="22"/>
                <w:szCs w:val="22"/>
              </w:rPr>
              <w:t>03</w:t>
            </w:r>
          </w:p>
        </w:tc>
        <w:tc>
          <w:tcPr>
            <w:tcW w:w="3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2F752C" w14:textId="77777777" w:rsidR="007820B8" w:rsidRPr="007820B8" w:rsidRDefault="007820B8" w:rsidP="007820B8">
            <w:pPr>
              <w:jc w:val="both"/>
              <w:rPr>
                <w:rFonts w:cs="Arial"/>
                <w:color w:val="auto"/>
                <w:sz w:val="22"/>
                <w:szCs w:val="22"/>
              </w:rPr>
            </w:pPr>
            <w:r w:rsidRPr="007820B8">
              <w:rPr>
                <w:rFonts w:cs="Arial"/>
                <w:color w:val="auto"/>
                <w:sz w:val="22"/>
                <w:szCs w:val="22"/>
              </w:rPr>
              <w:t>Educational and pastoral support will be provided by the Educational Institute.</w:t>
            </w:r>
          </w:p>
        </w:tc>
        <w:tc>
          <w:tcPr>
            <w:tcW w:w="11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AED586" w14:textId="77777777" w:rsidR="007820B8" w:rsidRPr="007820B8" w:rsidRDefault="007820B8" w:rsidP="007820B8">
            <w:pPr>
              <w:ind w:left="284"/>
              <w:jc w:val="both"/>
              <w:rPr>
                <w:rFonts w:cs="Arial"/>
                <w:bCs/>
                <w:color w:val="auto"/>
                <w:sz w:val="22"/>
                <w:szCs w:val="22"/>
              </w:rPr>
            </w:pPr>
            <w:r w:rsidRPr="007820B8">
              <w:rPr>
                <w:rFonts w:cs="Arial"/>
                <w:bCs/>
                <w:color w:val="auto"/>
                <w:sz w:val="22"/>
                <w:szCs w:val="22"/>
              </w:rPr>
              <w:t>100%</w:t>
            </w:r>
          </w:p>
        </w:tc>
        <w:tc>
          <w:tcPr>
            <w:tcW w:w="42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426CE3" w14:textId="77777777" w:rsidR="007820B8" w:rsidRPr="007820B8" w:rsidRDefault="007820B8" w:rsidP="007820B8">
            <w:pPr>
              <w:jc w:val="both"/>
              <w:rPr>
                <w:rFonts w:cs="Arial"/>
                <w:bCs/>
                <w:color w:val="auto"/>
                <w:sz w:val="22"/>
                <w:szCs w:val="22"/>
              </w:rPr>
            </w:pPr>
            <w:r w:rsidRPr="007820B8">
              <w:rPr>
                <w:rFonts w:cs="Arial"/>
                <w:bCs/>
                <w:color w:val="auto"/>
                <w:sz w:val="22"/>
                <w:szCs w:val="22"/>
              </w:rPr>
              <w:t>Students who are in difficulty or need will be clearly identified in reports, stating additional support that staff are receiving, whether this includes educational or pastoral interventions.</w:t>
            </w:r>
          </w:p>
        </w:tc>
      </w:tr>
      <w:tr w:rsidR="007820B8" w:rsidRPr="007820B8" w14:paraId="50C4D6EF" w14:textId="77777777" w:rsidTr="00400280">
        <w:trPr>
          <w:trHeight w:val="569"/>
        </w:trPr>
        <w:tc>
          <w:tcPr>
            <w:tcW w:w="808" w:type="dxa"/>
            <w:tcBorders>
              <w:top w:val="single" w:sz="8" w:space="0" w:color="auto"/>
              <w:left w:val="single" w:sz="8" w:space="0" w:color="auto"/>
              <w:bottom w:val="single" w:sz="8" w:space="0" w:color="auto"/>
              <w:right w:val="single" w:sz="8" w:space="0" w:color="auto"/>
            </w:tcBorders>
          </w:tcPr>
          <w:p w14:paraId="26AA3250" w14:textId="77777777" w:rsidR="007820B8" w:rsidRPr="007820B8" w:rsidRDefault="007820B8" w:rsidP="007820B8">
            <w:pPr>
              <w:ind w:left="284"/>
              <w:jc w:val="both"/>
              <w:rPr>
                <w:rFonts w:cs="Arial"/>
                <w:color w:val="auto"/>
                <w:sz w:val="22"/>
                <w:szCs w:val="22"/>
              </w:rPr>
            </w:pPr>
            <w:r w:rsidRPr="007820B8">
              <w:rPr>
                <w:rFonts w:cs="Arial"/>
                <w:color w:val="auto"/>
                <w:sz w:val="22"/>
                <w:szCs w:val="22"/>
              </w:rPr>
              <w:t>04</w:t>
            </w:r>
          </w:p>
        </w:tc>
        <w:tc>
          <w:tcPr>
            <w:tcW w:w="3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8EAB8" w14:textId="77777777" w:rsidR="007820B8" w:rsidRPr="007820B8" w:rsidRDefault="007820B8" w:rsidP="007820B8">
            <w:pPr>
              <w:jc w:val="both"/>
              <w:rPr>
                <w:rFonts w:cs="Arial"/>
                <w:color w:val="auto"/>
                <w:sz w:val="22"/>
                <w:szCs w:val="22"/>
              </w:rPr>
            </w:pPr>
            <w:r w:rsidRPr="007820B8">
              <w:rPr>
                <w:rFonts w:cs="Arial"/>
                <w:color w:val="auto"/>
                <w:sz w:val="22"/>
                <w:szCs w:val="22"/>
              </w:rPr>
              <w:t>Student and manager satisfaction of the programme over 90%</w:t>
            </w:r>
          </w:p>
          <w:p w14:paraId="703195DE" w14:textId="77777777" w:rsidR="007820B8" w:rsidRPr="007820B8" w:rsidRDefault="007820B8" w:rsidP="007820B8">
            <w:pPr>
              <w:ind w:left="284"/>
              <w:jc w:val="both"/>
              <w:rPr>
                <w:rFonts w:cs="Arial"/>
                <w:color w:val="auto"/>
                <w:sz w:val="22"/>
                <w:szCs w:val="22"/>
              </w:rPr>
            </w:pPr>
          </w:p>
        </w:tc>
        <w:tc>
          <w:tcPr>
            <w:tcW w:w="11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4F5D9C" w14:textId="77777777" w:rsidR="007820B8" w:rsidRPr="007820B8" w:rsidRDefault="007820B8" w:rsidP="007820B8">
            <w:pPr>
              <w:ind w:left="284"/>
              <w:jc w:val="both"/>
              <w:rPr>
                <w:rFonts w:cs="Arial"/>
                <w:bCs/>
                <w:color w:val="auto"/>
                <w:sz w:val="22"/>
                <w:szCs w:val="22"/>
              </w:rPr>
            </w:pPr>
            <w:r w:rsidRPr="007820B8">
              <w:rPr>
                <w:rFonts w:cs="Arial"/>
                <w:bCs/>
                <w:color w:val="auto"/>
                <w:sz w:val="22"/>
                <w:szCs w:val="22"/>
              </w:rPr>
              <w:t>90%</w:t>
            </w:r>
          </w:p>
        </w:tc>
        <w:tc>
          <w:tcPr>
            <w:tcW w:w="42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C6FC2B" w14:textId="77777777" w:rsidR="007820B8" w:rsidRPr="007820B8" w:rsidRDefault="007820B8" w:rsidP="007820B8">
            <w:pPr>
              <w:ind w:left="284"/>
              <w:jc w:val="both"/>
              <w:rPr>
                <w:rFonts w:cs="Arial"/>
                <w:bCs/>
                <w:color w:val="auto"/>
                <w:sz w:val="22"/>
                <w:szCs w:val="22"/>
              </w:rPr>
            </w:pPr>
            <w:r w:rsidRPr="007820B8">
              <w:rPr>
                <w:rFonts w:cs="Arial"/>
                <w:bCs/>
                <w:color w:val="auto"/>
                <w:sz w:val="22"/>
                <w:szCs w:val="22"/>
              </w:rPr>
              <w:t>Student and manager satisfaction reports at the end of each programme</w:t>
            </w:r>
          </w:p>
        </w:tc>
      </w:tr>
      <w:tr w:rsidR="007820B8" w:rsidRPr="007820B8" w14:paraId="1F3A40E7" w14:textId="77777777" w:rsidTr="00400280">
        <w:trPr>
          <w:trHeight w:val="569"/>
        </w:trPr>
        <w:tc>
          <w:tcPr>
            <w:tcW w:w="808" w:type="dxa"/>
            <w:tcBorders>
              <w:top w:val="single" w:sz="8" w:space="0" w:color="auto"/>
              <w:left w:val="single" w:sz="8" w:space="0" w:color="auto"/>
              <w:bottom w:val="single" w:sz="8" w:space="0" w:color="auto"/>
              <w:right w:val="single" w:sz="8" w:space="0" w:color="auto"/>
            </w:tcBorders>
          </w:tcPr>
          <w:p w14:paraId="2A767C72" w14:textId="77777777" w:rsidR="007820B8" w:rsidRPr="007820B8" w:rsidRDefault="007820B8" w:rsidP="007820B8">
            <w:pPr>
              <w:ind w:left="284"/>
              <w:jc w:val="both"/>
              <w:rPr>
                <w:rFonts w:cs="Arial"/>
                <w:color w:val="auto"/>
                <w:sz w:val="22"/>
                <w:szCs w:val="22"/>
              </w:rPr>
            </w:pPr>
            <w:r w:rsidRPr="007820B8">
              <w:rPr>
                <w:rFonts w:cs="Arial"/>
                <w:color w:val="auto"/>
                <w:sz w:val="22"/>
                <w:szCs w:val="22"/>
              </w:rPr>
              <w:t>05</w:t>
            </w:r>
          </w:p>
        </w:tc>
        <w:tc>
          <w:tcPr>
            <w:tcW w:w="3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0F14A" w14:textId="77777777" w:rsidR="007820B8" w:rsidRPr="007820B8" w:rsidRDefault="007820B8" w:rsidP="007820B8">
            <w:pPr>
              <w:jc w:val="both"/>
              <w:rPr>
                <w:rFonts w:cs="Arial"/>
                <w:color w:val="auto"/>
                <w:sz w:val="22"/>
                <w:szCs w:val="22"/>
              </w:rPr>
            </w:pPr>
            <w:r w:rsidRPr="007820B8">
              <w:rPr>
                <w:rFonts w:cs="Arial"/>
                <w:color w:val="auto"/>
                <w:sz w:val="22"/>
                <w:szCs w:val="22"/>
              </w:rPr>
              <w:t xml:space="preserve">A student pass rate of over 90%  </w:t>
            </w:r>
          </w:p>
        </w:tc>
        <w:tc>
          <w:tcPr>
            <w:tcW w:w="11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56F7C" w14:textId="77777777" w:rsidR="007820B8" w:rsidRPr="007820B8" w:rsidRDefault="007820B8" w:rsidP="007820B8">
            <w:pPr>
              <w:ind w:left="284"/>
              <w:jc w:val="both"/>
              <w:rPr>
                <w:rFonts w:cs="Arial"/>
                <w:bCs/>
                <w:color w:val="auto"/>
                <w:sz w:val="22"/>
                <w:szCs w:val="22"/>
              </w:rPr>
            </w:pPr>
            <w:r w:rsidRPr="007820B8">
              <w:rPr>
                <w:rFonts w:cs="Arial"/>
                <w:bCs/>
                <w:color w:val="auto"/>
                <w:sz w:val="22"/>
                <w:szCs w:val="22"/>
              </w:rPr>
              <w:t>90%</w:t>
            </w:r>
          </w:p>
        </w:tc>
        <w:tc>
          <w:tcPr>
            <w:tcW w:w="42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12CC73" w14:textId="77777777" w:rsidR="007820B8" w:rsidRPr="007820B8" w:rsidRDefault="007820B8" w:rsidP="007820B8">
            <w:pPr>
              <w:jc w:val="both"/>
              <w:rPr>
                <w:rFonts w:cs="Arial"/>
                <w:bCs/>
                <w:color w:val="auto"/>
                <w:sz w:val="22"/>
                <w:szCs w:val="22"/>
              </w:rPr>
            </w:pPr>
            <w:r w:rsidRPr="007820B8">
              <w:rPr>
                <w:rFonts w:cs="Arial"/>
                <w:bCs/>
                <w:color w:val="auto"/>
                <w:sz w:val="22"/>
                <w:szCs w:val="22"/>
              </w:rPr>
              <w:t xml:space="preserve">Pass and fail rate reports of every cohort </w:t>
            </w:r>
          </w:p>
        </w:tc>
      </w:tr>
      <w:tr w:rsidR="007820B8" w:rsidRPr="007820B8" w14:paraId="0B8D3D32" w14:textId="77777777" w:rsidTr="00400280">
        <w:trPr>
          <w:trHeight w:val="569"/>
        </w:trPr>
        <w:tc>
          <w:tcPr>
            <w:tcW w:w="808" w:type="dxa"/>
            <w:tcBorders>
              <w:top w:val="single" w:sz="8" w:space="0" w:color="auto"/>
              <w:left w:val="single" w:sz="8" w:space="0" w:color="auto"/>
              <w:bottom w:val="single" w:sz="8" w:space="0" w:color="auto"/>
              <w:right w:val="single" w:sz="8" w:space="0" w:color="auto"/>
            </w:tcBorders>
          </w:tcPr>
          <w:p w14:paraId="18D8B1B1" w14:textId="77777777" w:rsidR="007820B8" w:rsidRPr="007820B8" w:rsidRDefault="007820B8" w:rsidP="007820B8">
            <w:pPr>
              <w:ind w:left="284"/>
              <w:jc w:val="both"/>
              <w:rPr>
                <w:rFonts w:cs="Arial"/>
                <w:color w:val="auto"/>
                <w:sz w:val="22"/>
                <w:szCs w:val="22"/>
              </w:rPr>
            </w:pPr>
            <w:r w:rsidRPr="007820B8">
              <w:rPr>
                <w:rFonts w:cs="Arial"/>
                <w:color w:val="auto"/>
                <w:sz w:val="22"/>
                <w:szCs w:val="22"/>
              </w:rPr>
              <w:t>06</w:t>
            </w:r>
          </w:p>
        </w:tc>
        <w:tc>
          <w:tcPr>
            <w:tcW w:w="3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2589A0" w14:textId="7E198CC4" w:rsidR="007820B8" w:rsidRPr="007820B8" w:rsidRDefault="007820B8" w:rsidP="007820B8">
            <w:pPr>
              <w:jc w:val="both"/>
              <w:rPr>
                <w:rFonts w:cs="Arial"/>
                <w:color w:val="auto"/>
                <w:sz w:val="22"/>
                <w:szCs w:val="22"/>
              </w:rPr>
            </w:pPr>
            <w:r w:rsidRPr="007820B8">
              <w:rPr>
                <w:rFonts w:cs="Arial"/>
                <w:color w:val="auto"/>
                <w:sz w:val="22"/>
                <w:szCs w:val="22"/>
              </w:rPr>
              <w:t>Monthly one hour NMP updates</w:t>
            </w:r>
            <w:r>
              <w:rPr>
                <w:rFonts w:cs="Arial"/>
                <w:color w:val="auto"/>
                <w:sz w:val="22"/>
                <w:szCs w:val="22"/>
              </w:rPr>
              <w:t xml:space="preserve"> </w:t>
            </w:r>
            <w:r w:rsidRPr="007820B8">
              <w:rPr>
                <w:rFonts w:cs="Arial"/>
                <w:color w:val="auto"/>
                <w:sz w:val="22"/>
                <w:szCs w:val="22"/>
              </w:rPr>
              <w:t>delivered online recorded. Providing a range of development sessions that align to a broad range of staff as identified by the NELFT NMP Strategic Group, and will be delivered by appropriately qualified staff in line with best practice.</w:t>
            </w:r>
          </w:p>
        </w:tc>
        <w:tc>
          <w:tcPr>
            <w:tcW w:w="11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1D8D0D" w14:textId="77777777" w:rsidR="007820B8" w:rsidRPr="007820B8" w:rsidRDefault="007820B8" w:rsidP="007820B8">
            <w:pPr>
              <w:ind w:left="284"/>
              <w:jc w:val="both"/>
              <w:rPr>
                <w:rFonts w:cs="Arial"/>
                <w:bCs/>
                <w:color w:val="auto"/>
                <w:sz w:val="22"/>
                <w:szCs w:val="22"/>
              </w:rPr>
            </w:pPr>
            <w:r w:rsidRPr="007820B8">
              <w:rPr>
                <w:rFonts w:cs="Arial"/>
                <w:bCs/>
                <w:color w:val="auto"/>
                <w:sz w:val="22"/>
                <w:szCs w:val="22"/>
              </w:rPr>
              <w:t>100%</w:t>
            </w:r>
          </w:p>
        </w:tc>
        <w:tc>
          <w:tcPr>
            <w:tcW w:w="42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B901F8" w14:textId="77777777" w:rsidR="007820B8" w:rsidRPr="007820B8" w:rsidRDefault="007820B8" w:rsidP="007820B8">
            <w:pPr>
              <w:jc w:val="both"/>
              <w:rPr>
                <w:rFonts w:cs="Arial"/>
                <w:bCs/>
                <w:color w:val="auto"/>
                <w:sz w:val="22"/>
                <w:szCs w:val="22"/>
              </w:rPr>
            </w:pPr>
            <w:r w:rsidRPr="007820B8">
              <w:rPr>
                <w:rFonts w:cs="Arial"/>
                <w:bCs/>
                <w:color w:val="auto"/>
                <w:sz w:val="22"/>
                <w:szCs w:val="22"/>
              </w:rPr>
              <w:t>Update feedback evaluations that achieves overall 90% NMP staff satisfaction.</w:t>
            </w:r>
          </w:p>
        </w:tc>
      </w:tr>
      <w:tr w:rsidR="007820B8" w:rsidRPr="007820B8" w14:paraId="0D558C0C" w14:textId="77777777" w:rsidTr="00400280">
        <w:trPr>
          <w:trHeight w:val="569"/>
        </w:trPr>
        <w:tc>
          <w:tcPr>
            <w:tcW w:w="808" w:type="dxa"/>
            <w:tcBorders>
              <w:top w:val="single" w:sz="8" w:space="0" w:color="auto"/>
              <w:left w:val="single" w:sz="8" w:space="0" w:color="auto"/>
              <w:bottom w:val="single" w:sz="8" w:space="0" w:color="auto"/>
              <w:right w:val="single" w:sz="8" w:space="0" w:color="auto"/>
            </w:tcBorders>
          </w:tcPr>
          <w:p w14:paraId="4471602F" w14:textId="77777777" w:rsidR="007820B8" w:rsidRPr="007820B8" w:rsidRDefault="007820B8" w:rsidP="007820B8">
            <w:pPr>
              <w:ind w:left="284"/>
              <w:jc w:val="both"/>
              <w:rPr>
                <w:rFonts w:cs="Arial"/>
                <w:color w:val="auto"/>
                <w:sz w:val="22"/>
                <w:szCs w:val="22"/>
              </w:rPr>
            </w:pPr>
            <w:r w:rsidRPr="007820B8">
              <w:rPr>
                <w:rFonts w:cs="Arial"/>
                <w:color w:val="auto"/>
                <w:sz w:val="22"/>
                <w:szCs w:val="22"/>
              </w:rPr>
              <w:t>08</w:t>
            </w:r>
          </w:p>
        </w:tc>
        <w:tc>
          <w:tcPr>
            <w:tcW w:w="3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3CDAE" w14:textId="77777777" w:rsidR="007820B8" w:rsidRPr="007820B8" w:rsidRDefault="007820B8" w:rsidP="007820B8">
            <w:pPr>
              <w:jc w:val="both"/>
              <w:rPr>
                <w:rFonts w:cs="Arial"/>
                <w:color w:val="auto"/>
                <w:sz w:val="22"/>
                <w:szCs w:val="22"/>
              </w:rPr>
            </w:pPr>
            <w:r w:rsidRPr="007820B8">
              <w:rPr>
                <w:rFonts w:cs="Arial"/>
                <w:color w:val="auto"/>
                <w:sz w:val="22"/>
                <w:szCs w:val="22"/>
              </w:rPr>
              <w:t>Workshop and project evaluation that achieves staff satisfaction of over 85%</w:t>
            </w:r>
          </w:p>
        </w:tc>
        <w:tc>
          <w:tcPr>
            <w:tcW w:w="11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76678C" w14:textId="77777777" w:rsidR="007820B8" w:rsidRPr="007820B8" w:rsidRDefault="007820B8" w:rsidP="007820B8">
            <w:pPr>
              <w:ind w:left="284"/>
              <w:jc w:val="both"/>
              <w:rPr>
                <w:rFonts w:cs="Arial"/>
                <w:bCs/>
                <w:color w:val="auto"/>
                <w:sz w:val="22"/>
                <w:szCs w:val="22"/>
              </w:rPr>
            </w:pPr>
            <w:r w:rsidRPr="007820B8">
              <w:rPr>
                <w:rFonts w:cs="Arial"/>
                <w:bCs/>
                <w:color w:val="auto"/>
                <w:sz w:val="22"/>
                <w:szCs w:val="22"/>
              </w:rPr>
              <w:t>85%</w:t>
            </w:r>
          </w:p>
        </w:tc>
        <w:tc>
          <w:tcPr>
            <w:tcW w:w="42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6F4FD0" w14:textId="77777777" w:rsidR="007820B8" w:rsidRPr="007820B8" w:rsidRDefault="007820B8" w:rsidP="007820B8">
            <w:pPr>
              <w:jc w:val="both"/>
              <w:rPr>
                <w:rFonts w:cs="Arial"/>
                <w:bCs/>
                <w:color w:val="auto"/>
                <w:sz w:val="22"/>
                <w:szCs w:val="22"/>
              </w:rPr>
            </w:pPr>
            <w:r w:rsidRPr="007820B8">
              <w:rPr>
                <w:rFonts w:cs="Arial"/>
                <w:bCs/>
                <w:color w:val="auto"/>
                <w:sz w:val="22"/>
                <w:szCs w:val="22"/>
              </w:rPr>
              <w:t xml:space="preserve">Evaluation summary report </w:t>
            </w:r>
          </w:p>
        </w:tc>
      </w:tr>
    </w:tbl>
    <w:p w14:paraId="538B989E" w14:textId="77777777" w:rsidR="00D7134F" w:rsidRDefault="00D7134F" w:rsidP="00F872BD">
      <w:pPr>
        <w:ind w:left="284"/>
        <w:jc w:val="both"/>
        <w:rPr>
          <w:rFonts w:cs="Arial"/>
          <w:color w:val="auto"/>
          <w:sz w:val="22"/>
          <w:szCs w:val="22"/>
        </w:rPr>
      </w:pPr>
    </w:p>
    <w:p w14:paraId="69DDC4E2" w14:textId="77777777" w:rsidR="00BE008D" w:rsidRPr="00B46FC4" w:rsidRDefault="00BE008D" w:rsidP="00F872BD">
      <w:pPr>
        <w:ind w:left="284"/>
        <w:jc w:val="both"/>
        <w:rPr>
          <w:rFonts w:cs="Arial"/>
          <w:color w:val="auto"/>
          <w:sz w:val="22"/>
          <w:szCs w:val="22"/>
        </w:rPr>
      </w:pPr>
    </w:p>
    <w:p w14:paraId="712A4C3B" w14:textId="5B573E1D" w:rsidR="005C6E76" w:rsidRDefault="00022A53" w:rsidP="00400280">
      <w:pPr>
        <w:pStyle w:val="Heading2"/>
        <w:ind w:firstLine="284"/>
        <w:jc w:val="both"/>
        <w:rPr>
          <w:color w:val="auto"/>
          <w:sz w:val="22"/>
          <w:szCs w:val="22"/>
          <w:u w:val="single"/>
        </w:rPr>
      </w:pPr>
      <w:bookmarkStart w:id="10" w:name="_Toc196915241"/>
      <w:r w:rsidRPr="00B46FC4">
        <w:rPr>
          <w:color w:val="auto"/>
          <w:sz w:val="22"/>
          <w:szCs w:val="22"/>
          <w:u w:val="single"/>
        </w:rPr>
        <w:t>Mandatory and Minimum Requirements</w:t>
      </w:r>
      <w:bookmarkEnd w:id="10"/>
    </w:p>
    <w:p w14:paraId="48C2F473" w14:textId="77777777" w:rsidR="00AA4DB5" w:rsidRPr="002B11A8" w:rsidRDefault="00AA4DB5" w:rsidP="00AA4DB5">
      <w:pPr>
        <w:widowControl w:val="0"/>
        <w:numPr>
          <w:ilvl w:val="0"/>
          <w:numId w:val="29"/>
        </w:numPr>
        <w:spacing w:line="276" w:lineRule="auto"/>
        <w:jc w:val="both"/>
        <w:rPr>
          <w:rFonts w:cs="Arial"/>
          <w:color w:val="auto"/>
          <w:sz w:val="22"/>
          <w:szCs w:val="22"/>
        </w:rPr>
      </w:pPr>
      <w:r w:rsidRPr="002B11A8">
        <w:rPr>
          <w:rFonts w:cs="Arial"/>
          <w:color w:val="auto"/>
          <w:sz w:val="22"/>
          <w:szCs w:val="22"/>
        </w:rPr>
        <w:t xml:space="preserve">Letter from NMC confirming the Educational Institute is a NMC approved provider. </w:t>
      </w:r>
    </w:p>
    <w:p w14:paraId="7A28ACBA" w14:textId="77777777" w:rsidR="00AA4DB5" w:rsidRPr="002B11A8" w:rsidRDefault="00AA4DB5" w:rsidP="00AA4DB5">
      <w:pPr>
        <w:widowControl w:val="0"/>
        <w:numPr>
          <w:ilvl w:val="0"/>
          <w:numId w:val="29"/>
        </w:numPr>
        <w:spacing w:line="276" w:lineRule="auto"/>
        <w:jc w:val="both"/>
        <w:rPr>
          <w:rFonts w:cs="Arial"/>
          <w:color w:val="auto"/>
          <w:sz w:val="22"/>
          <w:szCs w:val="22"/>
        </w:rPr>
      </w:pPr>
      <w:r w:rsidRPr="002B11A8">
        <w:rPr>
          <w:rFonts w:cs="Arial"/>
          <w:color w:val="auto"/>
          <w:sz w:val="22"/>
          <w:szCs w:val="22"/>
        </w:rPr>
        <w:t xml:space="preserve">Letter from NMC confirming the Educational Institute is a NMC approved provider for </w:t>
      </w:r>
      <w:r w:rsidRPr="002B11A8">
        <w:rPr>
          <w:rFonts w:cs="Arial"/>
          <w:color w:val="auto"/>
          <w:sz w:val="22"/>
          <w:szCs w:val="22"/>
        </w:rPr>
        <w:lastRenderedPageBreak/>
        <w:t xml:space="preserve">NMP </w:t>
      </w:r>
    </w:p>
    <w:p w14:paraId="05774A51" w14:textId="77777777" w:rsidR="00AA4DB5" w:rsidRPr="002B11A8" w:rsidRDefault="00AA4DB5" w:rsidP="00AA4DB5">
      <w:pPr>
        <w:widowControl w:val="0"/>
        <w:numPr>
          <w:ilvl w:val="0"/>
          <w:numId w:val="29"/>
        </w:numPr>
        <w:spacing w:line="276" w:lineRule="auto"/>
        <w:jc w:val="both"/>
        <w:rPr>
          <w:rFonts w:cs="Arial"/>
          <w:color w:val="auto"/>
          <w:sz w:val="22"/>
          <w:szCs w:val="22"/>
        </w:rPr>
      </w:pPr>
      <w:r w:rsidRPr="002B11A8">
        <w:rPr>
          <w:rFonts w:cs="Arial"/>
          <w:color w:val="auto"/>
          <w:sz w:val="22"/>
          <w:szCs w:val="22"/>
        </w:rPr>
        <w:t>Written assurance that the programmes meet the Royal Pharmaceutical Society’s Competency framework for all Prescribers</w:t>
      </w:r>
    </w:p>
    <w:p w14:paraId="4C6ACAE2" w14:textId="77777777" w:rsidR="00AA4DB5" w:rsidRPr="002B11A8" w:rsidRDefault="00AA4DB5" w:rsidP="00AA4DB5">
      <w:pPr>
        <w:widowControl w:val="0"/>
        <w:numPr>
          <w:ilvl w:val="0"/>
          <w:numId w:val="29"/>
        </w:numPr>
        <w:spacing w:line="276" w:lineRule="auto"/>
        <w:jc w:val="both"/>
        <w:rPr>
          <w:rFonts w:cs="Arial"/>
          <w:color w:val="auto"/>
          <w:sz w:val="22"/>
          <w:szCs w:val="22"/>
        </w:rPr>
      </w:pPr>
      <w:r w:rsidRPr="002B11A8">
        <w:rPr>
          <w:rFonts w:cs="Arial"/>
          <w:color w:val="auto"/>
          <w:sz w:val="22"/>
          <w:szCs w:val="22"/>
        </w:rPr>
        <w:t>Written assurance that the V300 programmes are 30 and 40 credit modules at level 6 and level 7.</w:t>
      </w:r>
    </w:p>
    <w:p w14:paraId="37F6288D" w14:textId="77777777" w:rsidR="00AA4DB5" w:rsidRPr="002B11A8" w:rsidRDefault="00AA4DB5" w:rsidP="00AA4DB5">
      <w:pPr>
        <w:widowControl w:val="0"/>
        <w:numPr>
          <w:ilvl w:val="0"/>
          <w:numId w:val="29"/>
        </w:numPr>
        <w:spacing w:line="276" w:lineRule="auto"/>
        <w:jc w:val="both"/>
        <w:rPr>
          <w:rFonts w:cs="Arial"/>
          <w:color w:val="auto"/>
          <w:sz w:val="22"/>
          <w:szCs w:val="22"/>
        </w:rPr>
      </w:pPr>
      <w:r w:rsidRPr="002B11A8">
        <w:rPr>
          <w:rFonts w:cs="Arial"/>
          <w:color w:val="auto"/>
          <w:sz w:val="22"/>
          <w:szCs w:val="22"/>
        </w:rPr>
        <w:t xml:space="preserve">Written assurance that the Educational Institute provide a programme that is relevant to nurses, pharmacists and AHPs. </w:t>
      </w:r>
    </w:p>
    <w:p w14:paraId="797E8B00" w14:textId="77777777" w:rsidR="00AA4DB5" w:rsidRPr="002B11A8" w:rsidRDefault="00AA4DB5" w:rsidP="00AA4DB5">
      <w:pPr>
        <w:widowControl w:val="0"/>
        <w:numPr>
          <w:ilvl w:val="0"/>
          <w:numId w:val="29"/>
        </w:numPr>
        <w:spacing w:line="276" w:lineRule="auto"/>
        <w:jc w:val="both"/>
        <w:rPr>
          <w:rFonts w:cs="Arial"/>
          <w:color w:val="auto"/>
          <w:sz w:val="22"/>
          <w:szCs w:val="22"/>
        </w:rPr>
      </w:pPr>
      <w:r w:rsidRPr="002B11A8">
        <w:rPr>
          <w:rFonts w:cs="Arial"/>
          <w:color w:val="auto"/>
          <w:sz w:val="22"/>
          <w:szCs w:val="22"/>
        </w:rPr>
        <w:t>Written assurance that the Educational Prover is approved by the NMC to deliver NMP Programmes within the NELFT geography of Mid/South Essex – North East London.</w:t>
      </w:r>
    </w:p>
    <w:p w14:paraId="06A780C8" w14:textId="77777777" w:rsidR="00AA4DB5" w:rsidRDefault="00AA4DB5" w:rsidP="00AA4DB5">
      <w:pPr>
        <w:widowControl w:val="0"/>
        <w:numPr>
          <w:ilvl w:val="0"/>
          <w:numId w:val="29"/>
        </w:numPr>
        <w:spacing w:line="276" w:lineRule="auto"/>
        <w:jc w:val="both"/>
        <w:rPr>
          <w:rFonts w:cs="Arial"/>
          <w:color w:val="auto"/>
          <w:sz w:val="22"/>
          <w:szCs w:val="22"/>
        </w:rPr>
      </w:pPr>
      <w:r w:rsidRPr="002B11A8">
        <w:rPr>
          <w:rFonts w:cs="Arial"/>
          <w:color w:val="auto"/>
          <w:sz w:val="22"/>
          <w:szCs w:val="22"/>
        </w:rPr>
        <w:t>Provide a copy of the Educational Institute Equality and Diversity Policy</w:t>
      </w:r>
    </w:p>
    <w:p w14:paraId="636785E0" w14:textId="77777777" w:rsidR="00400280" w:rsidRPr="00400280" w:rsidRDefault="00400280" w:rsidP="00400280">
      <w:pPr>
        <w:pStyle w:val="BodyText"/>
      </w:pPr>
    </w:p>
    <w:p w14:paraId="198C7973" w14:textId="4BB2984C" w:rsidR="00485560" w:rsidRPr="00B47210" w:rsidRDefault="00485560">
      <w:pPr>
        <w:rPr>
          <w:rFonts w:eastAsiaTheme="majorEastAsia" w:cs="Arial"/>
          <w:bCs/>
          <w:i/>
          <w:iCs/>
          <w:color w:val="auto"/>
          <w:sz w:val="22"/>
          <w:szCs w:val="22"/>
          <w:highlight w:val="yellow"/>
        </w:rPr>
      </w:pPr>
    </w:p>
    <w:p w14:paraId="3D1BF33D" w14:textId="77777777" w:rsidR="00D05380" w:rsidRPr="00B46FC4" w:rsidRDefault="00D05380" w:rsidP="00F86A73">
      <w:pPr>
        <w:pStyle w:val="BodyText"/>
        <w:rPr>
          <w:color w:val="auto"/>
          <w:sz w:val="22"/>
          <w:szCs w:val="22"/>
        </w:rPr>
      </w:pPr>
    </w:p>
    <w:p w14:paraId="744F496B" w14:textId="241D6BC3" w:rsidR="005E4CF5" w:rsidRPr="00B46FC4" w:rsidRDefault="005E4CF5" w:rsidP="008278B8">
      <w:pPr>
        <w:rPr>
          <w:color w:val="auto"/>
          <w:sz w:val="22"/>
          <w:szCs w:val="22"/>
        </w:rPr>
      </w:pPr>
    </w:p>
    <w:sectPr w:rsidR="005E4CF5" w:rsidRPr="00B46FC4" w:rsidSect="005D6E20">
      <w:pgSz w:w="11906" w:h="16838" w:code="9"/>
      <w:pgMar w:top="1985" w:right="1928" w:bottom="1247" w:left="1077" w:header="62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74BC7" w14:textId="77777777" w:rsidR="0062194F" w:rsidRDefault="0062194F" w:rsidP="00C62674">
      <w:r>
        <w:separator/>
      </w:r>
    </w:p>
  </w:endnote>
  <w:endnote w:type="continuationSeparator" w:id="0">
    <w:p w14:paraId="358E865E" w14:textId="77777777" w:rsidR="0062194F" w:rsidRDefault="0062194F" w:rsidP="00C62674">
      <w:r>
        <w:continuationSeparator/>
      </w:r>
    </w:p>
  </w:endnote>
  <w:endnote w:type="continuationNotice" w:id="1">
    <w:p w14:paraId="31CF55A7" w14:textId="77777777" w:rsidR="0062194F" w:rsidRDefault="006219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Variable Display Semil">
    <w:panose1 w:val="00000000000000000000"/>
    <w:charset w:val="00"/>
    <w:family w:val="auto"/>
    <w:pitch w:val="variable"/>
    <w:sig w:usb0="A00002FF" w:usb1="0000000B" w:usb2="00000000" w:usb3="00000000" w:csb0="000001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866946419"/>
      <w:docPartObj>
        <w:docPartGallery w:val="Page Numbers (Bottom of Page)"/>
        <w:docPartUnique/>
      </w:docPartObj>
    </w:sdtPr>
    <w:sdtEndPr>
      <w:rPr>
        <w:noProof/>
      </w:rPr>
    </w:sdtEndPr>
    <w:sdtContent>
      <w:p w14:paraId="3FA76E05" w14:textId="05474D2B" w:rsidR="00485560" w:rsidRPr="00CC77BF" w:rsidRDefault="00CC77BF" w:rsidP="00CC77BF">
        <w:pPr>
          <w:pStyle w:val="BodyTextNoSpacing"/>
          <w:ind w:right="-1305"/>
          <w:jc w:val="right"/>
          <w:rPr>
            <w:sz w:val="22"/>
            <w:szCs w:val="22"/>
          </w:rPr>
        </w:pPr>
        <w:r w:rsidRPr="00CC77BF">
          <w:rPr>
            <w:noProof/>
            <w:sz w:val="22"/>
            <w:szCs w:val="22"/>
          </w:rPr>
          <mc:AlternateContent>
            <mc:Choice Requires="wps">
              <w:drawing>
                <wp:anchor distT="0" distB="0" distL="114300" distR="114300" simplePos="0" relativeHeight="251659264" behindDoc="0" locked="0" layoutInCell="1" allowOverlap="1" wp14:anchorId="5B58FF3A" wp14:editId="4DF8B766">
                  <wp:simplePos x="0" y="0"/>
                  <wp:positionH relativeFrom="column">
                    <wp:posOffset>-95250</wp:posOffset>
                  </wp:positionH>
                  <wp:positionV relativeFrom="paragraph">
                    <wp:posOffset>-635</wp:posOffset>
                  </wp:positionV>
                  <wp:extent cx="6543675" cy="0"/>
                  <wp:effectExtent l="0" t="0" r="0" b="0"/>
                  <wp:wrapNone/>
                  <wp:docPr id="823271165" name="Straight Connector 2"/>
                  <wp:cNvGraphicFramePr/>
                  <a:graphic xmlns:a="http://schemas.openxmlformats.org/drawingml/2006/main">
                    <a:graphicData uri="http://schemas.microsoft.com/office/word/2010/wordprocessingShape">
                      <wps:wsp>
                        <wps:cNvCnPr/>
                        <wps:spPr>
                          <a:xfrm>
                            <a:off x="0" y="0"/>
                            <a:ext cx="6543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157BC1"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pt,-.05pt" to="507.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BJWnAEAAJQDAAAOAAAAZHJzL2Uyb0RvYy54bWysU9uO0zAQfUfiHyy/06QLW1DUdB92BS8I&#10;Vlw+wOuMG0u2xxqbJv17xm6bIkBCIF4cX+acmXNmsr2bvRMHoGQx9HK9aqWAoHGwYd/Lr1/evngj&#10;RcoqDMphgF4eIcm73fNn2yl2cIMjugFIMElI3RR7OeYcu6ZJegSv0gojBH40SF5lPtK+GUhNzO5d&#10;c9O2m2ZCGiKhhpT49uH0KHeV3xjQ+aMxCbJwveTacl2prk9lbXZb1e1JxdHqcxnqH6rwygZOulA9&#10;qKzEN7K/UHmrCROavNLoGzTGaqgaWM26/UnN51FFqFrYnBQXm9L/o9UfDvfhkdiGKaYuxUcqKmZD&#10;vny5PjFXs46LWTBnoflyc/vq5eb1rRT68tZcgZFSfgfoRdn00tlQdKhOHd6nzMk49BLCh2vqustH&#10;ByXYhU9ghB042bqi61TAvSNxUNxPpTWEvC49ZL4aXWDGOrcA2z8Dz/EFCnVi/ga8IGpmDHkBexuQ&#10;fpc9z5eSzSn+4sBJd7HgCYdjbUq1hltfFZ7HtMzWj+cKv/5Mu+8AAAD//wMAUEsDBBQABgAIAAAA&#10;IQCMG2/m3gAAAAgBAAAPAAAAZHJzL2Rvd25yZXYueG1sTI9BS8NAEIXvgv9hGcFbu0khIjGbUgpi&#10;LUixCvU4zY5JNDsbdrdN+u/deNHbzLzHm+8Vy9F04kzOt5YVpPMEBHFldcu1gve3x9k9CB+QNXaW&#10;ScGFPCzL66sCc20HfqXzPtQihrDPUUETQp9L6auGDPq57Ymj9mmdwRBXV0vtcIjhppOLJLmTBluO&#10;Hxrsad1Q9b0/GQUvbrNZr7aXL959mOGw2B52z+OTUrc34+oBRKAx/Jlhwo/oUEamoz2x9qJTMEuz&#10;2CVMA4hJT9IsA3H8PciykP8LlD8AAAD//wMAUEsBAi0AFAAGAAgAAAAhALaDOJL+AAAA4QEAABMA&#10;AAAAAAAAAAAAAAAAAAAAAFtDb250ZW50X1R5cGVzXS54bWxQSwECLQAUAAYACAAAACEAOP0h/9YA&#10;AACUAQAACwAAAAAAAAAAAAAAAAAvAQAAX3JlbHMvLnJlbHNQSwECLQAUAAYACAAAACEAtzwSVpwB&#10;AACUAwAADgAAAAAAAAAAAAAAAAAuAgAAZHJzL2Uyb0RvYy54bWxQSwECLQAUAAYACAAAACEAjBtv&#10;5t4AAAAIAQAADwAAAAAAAAAAAAAAAAD2AwAAZHJzL2Rvd25yZXYueG1sUEsFBgAAAAAEAAQA8wAA&#10;AAEFAAAAAA==&#10;" strokecolor="#005eb8 [3204]" strokeweight=".5pt">
                  <v:stroke joinstyle="miter"/>
                </v:line>
              </w:pict>
            </mc:Fallback>
          </mc:AlternateContent>
        </w:r>
        <w:r w:rsidRPr="00CC77BF">
          <w:rPr>
            <w:sz w:val="22"/>
            <w:szCs w:val="22"/>
          </w:rPr>
          <w:t xml:space="preserve">Page </w:t>
        </w:r>
        <w:r w:rsidR="00485560" w:rsidRPr="00CC77BF">
          <w:rPr>
            <w:sz w:val="22"/>
            <w:szCs w:val="22"/>
          </w:rPr>
          <w:fldChar w:fldCharType="begin"/>
        </w:r>
        <w:r w:rsidR="00485560" w:rsidRPr="00CC77BF">
          <w:rPr>
            <w:sz w:val="22"/>
            <w:szCs w:val="22"/>
          </w:rPr>
          <w:instrText xml:space="preserve"> PAGE   \* MERGEFORMAT </w:instrText>
        </w:r>
        <w:r w:rsidR="00485560" w:rsidRPr="00CC77BF">
          <w:rPr>
            <w:sz w:val="22"/>
            <w:szCs w:val="22"/>
          </w:rPr>
          <w:fldChar w:fldCharType="separate"/>
        </w:r>
        <w:r w:rsidR="00485560" w:rsidRPr="00CC77BF">
          <w:rPr>
            <w:noProof/>
            <w:sz w:val="22"/>
            <w:szCs w:val="22"/>
          </w:rPr>
          <w:t>2</w:t>
        </w:r>
        <w:r w:rsidR="00485560" w:rsidRPr="00CC77BF">
          <w:rPr>
            <w:noProof/>
            <w:sz w:val="22"/>
            <w:szCs w:val="22"/>
          </w:rPr>
          <w:fldChar w:fldCharType="end"/>
        </w:r>
        <w:r w:rsidR="00485560" w:rsidRPr="00CC77BF">
          <w:rPr>
            <w:noProof/>
            <w:sz w:val="22"/>
            <w:szCs w:val="22"/>
          </w:rPr>
          <w:t xml:space="preserve"> </w:t>
        </w:r>
        <w:r w:rsidRPr="00CC77BF">
          <w:rPr>
            <w:noProof/>
            <w:sz w:val="22"/>
            <w:szCs w:val="22"/>
          </w:rPr>
          <w:t xml:space="preserve">- </w:t>
        </w:r>
        <w:r w:rsidR="00485560" w:rsidRPr="00CC77BF">
          <w:rPr>
            <w:noProof/>
            <w:sz w:val="22"/>
            <w:szCs w:val="22"/>
          </w:rPr>
          <w:t xml:space="preserve">Document 2: Specification </w:t>
        </w:r>
      </w:p>
    </w:sdtContent>
  </w:sdt>
  <w:p w14:paraId="15349D4C" w14:textId="01683041" w:rsidR="00485560" w:rsidRPr="00CC77BF" w:rsidRDefault="00485560" w:rsidP="00CC77BF">
    <w:pPr>
      <w:pStyle w:val="BodyTextNoSpacing"/>
      <w:ind w:right="-1305"/>
      <w:jc w:val="right"/>
      <w:rPr>
        <w:rFonts w:eastAsia="Times New Roman" w:cs="Arial"/>
        <w:color w:val="FF0000"/>
        <w:kern w:val="28"/>
        <w:sz w:val="20"/>
        <w:szCs w:val="20"/>
      </w:rPr>
    </w:pPr>
    <w:r w:rsidRPr="00CC77BF">
      <w:rPr>
        <w:rFonts w:eastAsia="Times New Roman" w:cs="Arial"/>
        <w:noProof/>
        <w:color w:val="FF0000"/>
        <w:kern w:val="28"/>
        <w:sz w:val="20"/>
        <w:szCs w:val="20"/>
      </w:rPr>
      <w:t xml:space="preserve">                                                                                                   </w:t>
    </w:r>
    <w:r w:rsidR="003D0D59">
      <w:rPr>
        <w:rFonts w:eastAsia="Times New Roman" w:cs="Arial"/>
        <w:noProof/>
        <w:color w:val="FF0000"/>
        <w:kern w:val="28"/>
        <w:sz w:val="20"/>
        <w:szCs w:val="20"/>
      </w:rPr>
      <w:t>Non-Medical Prescribing Course (NELFT), C351394</w:t>
    </w:r>
  </w:p>
  <w:p w14:paraId="1E831A2B" w14:textId="26BB0549" w:rsidR="00254CE2" w:rsidRPr="00CC77BF" w:rsidRDefault="00870D53" w:rsidP="00CC77BF">
    <w:pPr>
      <w:pStyle w:val="BodyTextNoSpacing"/>
      <w:rPr>
        <w:sz w:val="22"/>
        <w:szCs w:val="22"/>
      </w:rPr>
    </w:pPr>
    <w:r w:rsidRPr="00CC77BF">
      <w:rPr>
        <w:sz w:val="22"/>
        <w:szCs w:val="22"/>
      </w:rPr>
      <w:tab/>
    </w:r>
    <w:r w:rsidRPr="00CC77BF">
      <w:rPr>
        <w:sz w:val="22"/>
        <w:szCs w:val="22"/>
      </w:rPr>
      <w:tab/>
    </w:r>
    <w:r w:rsidR="00CC77BF" w:rsidRPr="00CC77BF">
      <w:rPr>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A8F9C" w14:textId="77777777" w:rsidR="0062194F" w:rsidRDefault="0062194F" w:rsidP="00C62674">
      <w:r>
        <w:separator/>
      </w:r>
    </w:p>
  </w:footnote>
  <w:footnote w:type="continuationSeparator" w:id="0">
    <w:p w14:paraId="62BCB13F" w14:textId="77777777" w:rsidR="0062194F" w:rsidRDefault="0062194F" w:rsidP="00C62674">
      <w:r>
        <w:continuationSeparator/>
      </w:r>
    </w:p>
  </w:footnote>
  <w:footnote w:type="continuationNotice" w:id="1">
    <w:p w14:paraId="2927DD2B" w14:textId="77777777" w:rsidR="0062194F" w:rsidRDefault="006219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17E71" w14:textId="137364FB" w:rsidR="00254CE2" w:rsidRDefault="00CC77BF">
    <w:pPr>
      <w:pStyle w:val="Header"/>
    </w:pPr>
    <w:r>
      <w:rPr>
        <w:noProof/>
      </w:rPr>
      <w:drawing>
        <wp:anchor distT="0" distB="0" distL="114300" distR="114300" simplePos="0" relativeHeight="251661312" behindDoc="0" locked="0" layoutInCell="1" allowOverlap="1" wp14:anchorId="4CF59D64" wp14:editId="057CE9AE">
          <wp:simplePos x="0" y="0"/>
          <wp:positionH relativeFrom="column">
            <wp:posOffset>5314950</wp:posOffset>
          </wp:positionH>
          <wp:positionV relativeFrom="paragraph">
            <wp:posOffset>-191135</wp:posOffset>
          </wp:positionV>
          <wp:extent cx="1314450" cy="564417"/>
          <wp:effectExtent l="0" t="0" r="0" b="7620"/>
          <wp:wrapNone/>
          <wp:docPr id="634821169" name="Picture 3" descr="A black background with a white letter and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719263" name="Picture 3" descr="A black background with a white letter and blue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314450" cy="564417"/>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A0F7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426D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7647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4ED5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9056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2C04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268E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CCBE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49FCB0F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401981"/>
    <w:multiLevelType w:val="multilevel"/>
    <w:tmpl w:val="BFEEBD28"/>
    <w:name w:val="nhs_bodytext"/>
    <w:styleLink w:val="NHSBodyText"/>
    <w:lvl w:ilvl="0">
      <w:start w:val="1"/>
      <w:numFmt w:val="decimal"/>
      <w:pStyle w:val="BodyText2"/>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551B93"/>
    <w:multiLevelType w:val="hybridMultilevel"/>
    <w:tmpl w:val="DCD8F0EA"/>
    <w:lvl w:ilvl="0" w:tplc="CC74015E">
      <w:start w:val="1"/>
      <w:numFmt w:val="bullet"/>
      <w:lvlText w:val=""/>
      <w:lvlJc w:val="left"/>
      <w:pPr>
        <w:ind w:left="720" w:hanging="360"/>
      </w:pPr>
      <w:rPr>
        <w:rFonts w:ascii="Wingdings" w:hAnsi="Wingdings" w:hint="default"/>
        <w:b/>
        <w:color w:val="C00000"/>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870B8B"/>
    <w:multiLevelType w:val="multilevel"/>
    <w:tmpl w:val="FE64C92E"/>
    <w:name w:val="nhs_headings"/>
    <w:styleLink w:val="NHSHeadings"/>
    <w:lvl w:ilvl="0">
      <w:start w:val="1"/>
      <w:numFmt w:val="decimal"/>
      <w:pStyle w:val="Heading1Numbered"/>
      <w:suff w:val="space"/>
      <w:lvlText w:val="%1."/>
      <w:lvlJc w:val="left"/>
      <w:pPr>
        <w:ind w:left="0" w:firstLine="0"/>
      </w:pPr>
      <w:rPr>
        <w:rFonts w:hint="default"/>
      </w:rPr>
    </w:lvl>
    <w:lvl w:ilvl="1">
      <w:start w:val="1"/>
      <w:numFmt w:val="decimal"/>
      <w:pStyle w:val="Heading2Numbered"/>
      <w:suff w:val="space"/>
      <w:lvlText w:val="%1.%2"/>
      <w:lvlJc w:val="left"/>
      <w:pPr>
        <w:ind w:left="0" w:firstLine="0"/>
      </w:pPr>
      <w:rPr>
        <w:rFonts w:hint="default"/>
      </w:rPr>
    </w:lvl>
    <w:lvl w:ilvl="2">
      <w:start w:val="1"/>
      <w:numFmt w:val="decimal"/>
      <w:pStyle w:val="Heading3Numbered"/>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3B82E06"/>
    <w:multiLevelType w:val="multilevel"/>
    <w:tmpl w:val="3D08CF68"/>
    <w:name w:val="nhs_bullets"/>
    <w:styleLink w:val="NHSBullets"/>
    <w:lvl w:ilvl="0">
      <w:start w:val="1"/>
      <w:numFmt w:val="bullet"/>
      <w:pStyle w:val="ListBullet"/>
      <w:lvlText w:val=""/>
      <w:lvlJc w:val="left"/>
      <w:pPr>
        <w:tabs>
          <w:tab w:val="num" w:pos="567"/>
        </w:tabs>
        <w:ind w:left="851" w:hanging="284"/>
      </w:pPr>
      <w:rPr>
        <w:rFonts w:ascii="Symbol" w:hAnsi="Symbol" w:hint="default"/>
        <w:color w:val="005EB8"/>
      </w:rPr>
    </w:lvl>
    <w:lvl w:ilvl="1">
      <w:start w:val="1"/>
      <w:numFmt w:val="bullet"/>
      <w:pStyle w:val="ListBullet2"/>
      <w:lvlText w:val="‒"/>
      <w:lvlJc w:val="left"/>
      <w:pPr>
        <w:tabs>
          <w:tab w:val="num" w:pos="1134"/>
        </w:tabs>
        <w:ind w:left="1134" w:hanging="283"/>
      </w:pPr>
      <w:rPr>
        <w:rFonts w:ascii="Arial" w:hAnsi="Arial" w:hint="default"/>
        <w:color w:val="005EB8"/>
      </w:rPr>
    </w:lvl>
    <w:lvl w:ilvl="2">
      <w:start w:val="1"/>
      <w:numFmt w:val="bullet"/>
      <w:pStyle w:val="ListBullet3"/>
      <w:lvlText w:val=""/>
      <w:lvlJc w:val="left"/>
      <w:pPr>
        <w:tabs>
          <w:tab w:val="num" w:pos="1072"/>
        </w:tabs>
        <w:ind w:left="1043" w:hanging="329"/>
      </w:pPr>
      <w:rPr>
        <w:rFonts w:ascii="Symbol" w:hAnsi="Symbol" w:hint="default"/>
        <w:color w:val="auto"/>
      </w:rPr>
    </w:lvl>
    <w:lvl w:ilvl="3">
      <w:start w:val="1"/>
      <w:numFmt w:val="bullet"/>
      <w:pStyle w:val="ListBullet4"/>
      <w:lvlText w:val=""/>
      <w:lvlJc w:val="left"/>
      <w:pPr>
        <w:tabs>
          <w:tab w:val="num" w:pos="1429"/>
        </w:tabs>
        <w:ind w:left="1429" w:hanging="357"/>
      </w:pPr>
      <w:rPr>
        <w:rFonts w:ascii="Symbol" w:hAnsi="Symbol" w:hint="default"/>
        <w:color w:val="auto"/>
      </w:rPr>
    </w:lvl>
    <w:lvl w:ilvl="4">
      <w:start w:val="1"/>
      <w:numFmt w:val="bullet"/>
      <w:pStyle w:val="ListBullet5"/>
      <w:lvlText w:val=""/>
      <w:lvlJc w:val="left"/>
      <w:pPr>
        <w:tabs>
          <w:tab w:val="num" w:pos="1786"/>
        </w:tabs>
        <w:ind w:left="1786" w:hanging="357"/>
      </w:pPr>
      <w:rPr>
        <w:rFonts w:ascii="Symbol" w:hAnsi="Symbol" w:hint="default"/>
        <w:color w:val="auto"/>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45D6433"/>
    <w:multiLevelType w:val="hybridMultilevel"/>
    <w:tmpl w:val="A926B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97494D"/>
    <w:multiLevelType w:val="multilevel"/>
    <w:tmpl w:val="65E4417A"/>
    <w:name w:val="eod_numbers"/>
    <w:styleLink w:val="NHSListNumbers"/>
    <w:lvl w:ilvl="0">
      <w:start w:val="1"/>
      <w:numFmt w:val="decimal"/>
      <w:pStyle w:val="ListNumber"/>
      <w:lvlText w:val="%1)"/>
      <w:lvlJc w:val="left"/>
      <w:pPr>
        <w:tabs>
          <w:tab w:val="num" w:pos="1021"/>
        </w:tabs>
        <w:ind w:left="1021" w:hanging="454"/>
      </w:pPr>
      <w:rPr>
        <w:rFonts w:hint="default"/>
      </w:rPr>
    </w:lvl>
    <w:lvl w:ilvl="1">
      <w:start w:val="1"/>
      <w:numFmt w:val="lowerLetter"/>
      <w:pStyle w:val="ListNumber2"/>
      <w:lvlText w:val="%2)"/>
      <w:lvlJc w:val="left"/>
      <w:pPr>
        <w:tabs>
          <w:tab w:val="num" w:pos="1474"/>
        </w:tabs>
        <w:ind w:left="1474" w:hanging="453"/>
      </w:pPr>
      <w:rPr>
        <w:rFonts w:hint="default"/>
      </w:rPr>
    </w:lvl>
    <w:lvl w:ilvl="2">
      <w:start w:val="1"/>
      <w:numFmt w:val="lowerRoman"/>
      <w:pStyle w:val="ListNumber3"/>
      <w:lvlText w:val="%3)"/>
      <w:lvlJc w:val="left"/>
      <w:pPr>
        <w:tabs>
          <w:tab w:val="num" w:pos="1928"/>
        </w:tabs>
        <w:ind w:left="1928" w:hanging="454"/>
      </w:pPr>
      <w:rPr>
        <w:rFonts w:hint="default"/>
      </w:rPr>
    </w:lvl>
    <w:lvl w:ilvl="3">
      <w:start w:val="1"/>
      <w:numFmt w:val="decimal"/>
      <w:pStyle w:val="ListNumber4"/>
      <w:lvlText w:val="(%4)"/>
      <w:lvlJc w:val="left"/>
      <w:pPr>
        <w:tabs>
          <w:tab w:val="num" w:pos="1429"/>
        </w:tabs>
        <w:ind w:left="1429" w:hanging="357"/>
      </w:pPr>
      <w:rPr>
        <w:rFonts w:hint="default"/>
      </w:rPr>
    </w:lvl>
    <w:lvl w:ilvl="4">
      <w:start w:val="1"/>
      <w:numFmt w:val="lowerLetter"/>
      <w:pStyle w:val="ListNumber5"/>
      <w:lvlText w:val="(%5)"/>
      <w:lvlJc w:val="left"/>
      <w:pPr>
        <w:tabs>
          <w:tab w:val="num" w:pos="1786"/>
        </w:tabs>
        <w:ind w:left="1786" w:hanging="35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EF37E34"/>
    <w:multiLevelType w:val="multilevel"/>
    <w:tmpl w:val="7D4A18DC"/>
    <w:name w:val="nhs_table_bullets"/>
    <w:styleLink w:val="NHSTableBullets"/>
    <w:lvl w:ilvl="0">
      <w:start w:val="1"/>
      <w:numFmt w:val="bullet"/>
      <w:pStyle w:val="TableBullet"/>
      <w:lvlText w:val=""/>
      <w:lvlJc w:val="left"/>
      <w:pPr>
        <w:tabs>
          <w:tab w:val="num" w:pos="284"/>
        </w:tabs>
        <w:ind w:left="284" w:hanging="284"/>
      </w:pPr>
      <w:rPr>
        <w:rFonts w:ascii="Symbol" w:hAnsi="Symbol" w:hint="default"/>
        <w:color w:val="005EB8"/>
      </w:rPr>
    </w:lvl>
    <w:lvl w:ilvl="1">
      <w:start w:val="1"/>
      <w:numFmt w:val="bullet"/>
      <w:pStyle w:val="TableBullet2"/>
      <w:lvlText w:val="‒"/>
      <w:lvlJc w:val="left"/>
      <w:pPr>
        <w:tabs>
          <w:tab w:val="num" w:pos="567"/>
        </w:tabs>
        <w:ind w:left="567" w:hanging="283"/>
      </w:pPr>
      <w:rPr>
        <w:rFonts w:ascii="Arial" w:hAnsi="Arial" w:hint="default"/>
        <w:color w:val="005EB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11B302D"/>
    <w:multiLevelType w:val="hybridMultilevel"/>
    <w:tmpl w:val="D02E047A"/>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7" w15:restartNumberingAfterBreak="0">
    <w:nsid w:val="3C82053D"/>
    <w:multiLevelType w:val="hybridMultilevel"/>
    <w:tmpl w:val="9AECD0DE"/>
    <w:lvl w:ilvl="0" w:tplc="88A00986">
      <w:numFmt w:val="bullet"/>
      <w:lvlText w:val="-"/>
      <w:lvlJc w:val="left"/>
      <w:pPr>
        <w:ind w:left="405" w:hanging="360"/>
      </w:pPr>
      <w:rPr>
        <w:rFonts w:ascii="Calibri" w:eastAsia="SimSun" w:hAnsi="Calibri" w:cs="Calibri"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18" w15:restartNumberingAfterBreak="0">
    <w:nsid w:val="3EF162ED"/>
    <w:multiLevelType w:val="hybridMultilevel"/>
    <w:tmpl w:val="BBB83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7677B7"/>
    <w:multiLevelType w:val="hybridMultilevel"/>
    <w:tmpl w:val="FC8624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0E4B38"/>
    <w:multiLevelType w:val="multilevel"/>
    <w:tmpl w:val="65E4417A"/>
    <w:numStyleLink w:val="NHSListNumbers"/>
  </w:abstractNum>
  <w:abstractNum w:abstractNumId="21" w15:restartNumberingAfterBreak="0">
    <w:nsid w:val="57535F94"/>
    <w:multiLevelType w:val="hybridMultilevel"/>
    <w:tmpl w:val="F3746BF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75D4114"/>
    <w:multiLevelType w:val="hybridMultilevel"/>
    <w:tmpl w:val="4C224C28"/>
    <w:lvl w:ilvl="0" w:tplc="50705034">
      <w:start w:val="1"/>
      <w:numFmt w:val="lowerRoman"/>
      <w:lvlText w:val="%1."/>
      <w:lvlJc w:val="left"/>
      <w:pPr>
        <w:ind w:left="1004" w:hanging="72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E2E4C68"/>
    <w:multiLevelType w:val="hybridMultilevel"/>
    <w:tmpl w:val="1C0A028E"/>
    <w:lvl w:ilvl="0" w:tplc="AD087F4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25B1769"/>
    <w:multiLevelType w:val="multilevel"/>
    <w:tmpl w:val="1A825934"/>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25" w15:restartNumberingAfterBreak="0">
    <w:nsid w:val="6DC74CDB"/>
    <w:multiLevelType w:val="hybridMultilevel"/>
    <w:tmpl w:val="5906B272"/>
    <w:lvl w:ilvl="0" w:tplc="8FD09804">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305814061">
    <w:abstractNumId w:val="8"/>
  </w:num>
  <w:num w:numId="2" w16cid:durableId="1665664330">
    <w:abstractNumId w:val="7"/>
  </w:num>
  <w:num w:numId="3" w16cid:durableId="2018772563">
    <w:abstractNumId w:val="6"/>
  </w:num>
  <w:num w:numId="4" w16cid:durableId="1201357397">
    <w:abstractNumId w:val="5"/>
  </w:num>
  <w:num w:numId="5" w16cid:durableId="1032149299">
    <w:abstractNumId w:val="4"/>
  </w:num>
  <w:num w:numId="6" w16cid:durableId="459496097">
    <w:abstractNumId w:val="20"/>
  </w:num>
  <w:num w:numId="7" w16cid:durableId="1586573786">
    <w:abstractNumId w:val="3"/>
  </w:num>
  <w:num w:numId="8" w16cid:durableId="1563056765">
    <w:abstractNumId w:val="2"/>
  </w:num>
  <w:num w:numId="9" w16cid:durableId="1088386020">
    <w:abstractNumId w:val="1"/>
  </w:num>
  <w:num w:numId="10" w16cid:durableId="1599173303">
    <w:abstractNumId w:val="0"/>
  </w:num>
  <w:num w:numId="11" w16cid:durableId="1600603113">
    <w:abstractNumId w:val="12"/>
  </w:num>
  <w:num w:numId="12" w16cid:durableId="8274000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945076">
    <w:abstractNumId w:val="14"/>
  </w:num>
  <w:num w:numId="14" w16cid:durableId="6802016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9360950">
    <w:abstractNumId w:val="15"/>
  </w:num>
  <w:num w:numId="16" w16cid:durableId="871962163">
    <w:abstractNumId w:val="11"/>
  </w:num>
  <w:num w:numId="17" w16cid:durableId="1562323144">
    <w:abstractNumId w:val="9"/>
  </w:num>
  <w:num w:numId="18" w16cid:durableId="44841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4083668">
    <w:abstractNumId w:val="10"/>
  </w:num>
  <w:num w:numId="20" w16cid:durableId="550311119">
    <w:abstractNumId w:val="21"/>
  </w:num>
  <w:num w:numId="21" w16cid:durableId="1814250660">
    <w:abstractNumId w:val="13"/>
  </w:num>
  <w:num w:numId="22" w16cid:durableId="346444917">
    <w:abstractNumId w:val="23"/>
  </w:num>
  <w:num w:numId="23" w16cid:durableId="845679813">
    <w:abstractNumId w:val="24"/>
  </w:num>
  <w:num w:numId="24" w16cid:durableId="124587731">
    <w:abstractNumId w:val="16"/>
  </w:num>
  <w:num w:numId="25" w16cid:durableId="585266464">
    <w:abstractNumId w:val="22"/>
  </w:num>
  <w:num w:numId="26" w16cid:durableId="1045906875">
    <w:abstractNumId w:val="25"/>
  </w:num>
  <w:num w:numId="27" w16cid:durableId="857541810">
    <w:abstractNumId w:val="17"/>
  </w:num>
  <w:num w:numId="28" w16cid:durableId="1012027940">
    <w:abstractNumId w:val="18"/>
  </w:num>
  <w:num w:numId="29" w16cid:durableId="152975821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3E3"/>
    <w:rsid w:val="000129ED"/>
    <w:rsid w:val="000157B6"/>
    <w:rsid w:val="000212FC"/>
    <w:rsid w:val="00022A53"/>
    <w:rsid w:val="000246F0"/>
    <w:rsid w:val="00024966"/>
    <w:rsid w:val="000267E6"/>
    <w:rsid w:val="000374B0"/>
    <w:rsid w:val="00037BFC"/>
    <w:rsid w:val="00045B71"/>
    <w:rsid w:val="00046719"/>
    <w:rsid w:val="00047A3E"/>
    <w:rsid w:val="00050899"/>
    <w:rsid w:val="000552A9"/>
    <w:rsid w:val="00073C66"/>
    <w:rsid w:val="00080805"/>
    <w:rsid w:val="00085FB5"/>
    <w:rsid w:val="00087FD8"/>
    <w:rsid w:val="00097F3C"/>
    <w:rsid w:val="000A2A14"/>
    <w:rsid w:val="000C0ED8"/>
    <w:rsid w:val="000C1B05"/>
    <w:rsid w:val="000D17ED"/>
    <w:rsid w:val="000D202F"/>
    <w:rsid w:val="000E1FF7"/>
    <w:rsid w:val="000F0D5C"/>
    <w:rsid w:val="000F41D9"/>
    <w:rsid w:val="000F79F7"/>
    <w:rsid w:val="00106B6E"/>
    <w:rsid w:val="001116BB"/>
    <w:rsid w:val="00112EC3"/>
    <w:rsid w:val="0011344A"/>
    <w:rsid w:val="00113933"/>
    <w:rsid w:val="00114A88"/>
    <w:rsid w:val="001241F4"/>
    <w:rsid w:val="00131EE4"/>
    <w:rsid w:val="00137E9C"/>
    <w:rsid w:val="0014017A"/>
    <w:rsid w:val="00140D1F"/>
    <w:rsid w:val="0014189A"/>
    <w:rsid w:val="001544D4"/>
    <w:rsid w:val="00161F86"/>
    <w:rsid w:val="0016281C"/>
    <w:rsid w:val="001662C2"/>
    <w:rsid w:val="0016760E"/>
    <w:rsid w:val="00172EEC"/>
    <w:rsid w:val="00177407"/>
    <w:rsid w:val="00185606"/>
    <w:rsid w:val="00187AED"/>
    <w:rsid w:val="001A0810"/>
    <w:rsid w:val="001A3D7E"/>
    <w:rsid w:val="001A3DA5"/>
    <w:rsid w:val="001A46DE"/>
    <w:rsid w:val="001A6B13"/>
    <w:rsid w:val="001C2A2E"/>
    <w:rsid w:val="001C2EA8"/>
    <w:rsid w:val="001E2692"/>
    <w:rsid w:val="001F05DE"/>
    <w:rsid w:val="002127F0"/>
    <w:rsid w:val="0021516C"/>
    <w:rsid w:val="00221894"/>
    <w:rsid w:val="00224B11"/>
    <w:rsid w:val="00233A73"/>
    <w:rsid w:val="00233D27"/>
    <w:rsid w:val="00234688"/>
    <w:rsid w:val="00235AC5"/>
    <w:rsid w:val="00240002"/>
    <w:rsid w:val="00244BB6"/>
    <w:rsid w:val="00246FF7"/>
    <w:rsid w:val="00253E0C"/>
    <w:rsid w:val="00254CE2"/>
    <w:rsid w:val="002555EE"/>
    <w:rsid w:val="002652C7"/>
    <w:rsid w:val="0027399B"/>
    <w:rsid w:val="00281427"/>
    <w:rsid w:val="00282D0E"/>
    <w:rsid w:val="00284031"/>
    <w:rsid w:val="002856DE"/>
    <w:rsid w:val="00292059"/>
    <w:rsid w:val="002A46A0"/>
    <w:rsid w:val="002C2092"/>
    <w:rsid w:val="002D28C5"/>
    <w:rsid w:val="002D3130"/>
    <w:rsid w:val="002D51BD"/>
    <w:rsid w:val="002D6824"/>
    <w:rsid w:val="002D6BF8"/>
    <w:rsid w:val="002E041A"/>
    <w:rsid w:val="002E657B"/>
    <w:rsid w:val="002F0543"/>
    <w:rsid w:val="0030692D"/>
    <w:rsid w:val="003078E5"/>
    <w:rsid w:val="003206D1"/>
    <w:rsid w:val="00323618"/>
    <w:rsid w:val="00324214"/>
    <w:rsid w:val="003349D0"/>
    <w:rsid w:val="003506FF"/>
    <w:rsid w:val="00350BFF"/>
    <w:rsid w:val="003950F7"/>
    <w:rsid w:val="00396B16"/>
    <w:rsid w:val="003A6191"/>
    <w:rsid w:val="003B2682"/>
    <w:rsid w:val="003B27E1"/>
    <w:rsid w:val="003B6559"/>
    <w:rsid w:val="003C2B86"/>
    <w:rsid w:val="003C56CE"/>
    <w:rsid w:val="003D0D59"/>
    <w:rsid w:val="003D6F80"/>
    <w:rsid w:val="00400280"/>
    <w:rsid w:val="00400FDD"/>
    <w:rsid w:val="00405421"/>
    <w:rsid w:val="00423A2D"/>
    <w:rsid w:val="00427261"/>
    <w:rsid w:val="0043642C"/>
    <w:rsid w:val="00442DFF"/>
    <w:rsid w:val="004469AB"/>
    <w:rsid w:val="00451B81"/>
    <w:rsid w:val="00456617"/>
    <w:rsid w:val="004721EB"/>
    <w:rsid w:val="0048160F"/>
    <w:rsid w:val="00485560"/>
    <w:rsid w:val="00493248"/>
    <w:rsid w:val="004A5490"/>
    <w:rsid w:val="004B360D"/>
    <w:rsid w:val="004B717F"/>
    <w:rsid w:val="004C2B7D"/>
    <w:rsid w:val="004C3CA2"/>
    <w:rsid w:val="004C76B6"/>
    <w:rsid w:val="004D044B"/>
    <w:rsid w:val="004D2E08"/>
    <w:rsid w:val="004D35D7"/>
    <w:rsid w:val="004F198C"/>
    <w:rsid w:val="00510646"/>
    <w:rsid w:val="00510CDF"/>
    <w:rsid w:val="00515918"/>
    <w:rsid w:val="00516192"/>
    <w:rsid w:val="00523669"/>
    <w:rsid w:val="00523DE4"/>
    <w:rsid w:val="00524EDA"/>
    <w:rsid w:val="005258FC"/>
    <w:rsid w:val="00534D4A"/>
    <w:rsid w:val="005412C2"/>
    <w:rsid w:val="00550BB7"/>
    <w:rsid w:val="00553D3C"/>
    <w:rsid w:val="0055406D"/>
    <w:rsid w:val="00555801"/>
    <w:rsid w:val="005575F2"/>
    <w:rsid w:val="005649D1"/>
    <w:rsid w:val="005662C6"/>
    <w:rsid w:val="00570BC3"/>
    <w:rsid w:val="00570C0D"/>
    <w:rsid w:val="005806C1"/>
    <w:rsid w:val="0058080D"/>
    <w:rsid w:val="00585768"/>
    <w:rsid w:val="00586E4E"/>
    <w:rsid w:val="00590F4F"/>
    <w:rsid w:val="005962C9"/>
    <w:rsid w:val="0059658D"/>
    <w:rsid w:val="005A339B"/>
    <w:rsid w:val="005C0B4E"/>
    <w:rsid w:val="005C6E76"/>
    <w:rsid w:val="005C7609"/>
    <w:rsid w:val="005D14B7"/>
    <w:rsid w:val="005D3DE9"/>
    <w:rsid w:val="005D4AF9"/>
    <w:rsid w:val="005D6713"/>
    <w:rsid w:val="005D6E20"/>
    <w:rsid w:val="005E39C2"/>
    <w:rsid w:val="005E4CF5"/>
    <w:rsid w:val="005F0478"/>
    <w:rsid w:val="005F113A"/>
    <w:rsid w:val="005F445D"/>
    <w:rsid w:val="005F4852"/>
    <w:rsid w:val="005F50F1"/>
    <w:rsid w:val="006017FF"/>
    <w:rsid w:val="00607788"/>
    <w:rsid w:val="0061299F"/>
    <w:rsid w:val="00617CEC"/>
    <w:rsid w:val="0062194F"/>
    <w:rsid w:val="00630977"/>
    <w:rsid w:val="00630E81"/>
    <w:rsid w:val="006320D1"/>
    <w:rsid w:val="0064368F"/>
    <w:rsid w:val="0064622F"/>
    <w:rsid w:val="00660061"/>
    <w:rsid w:val="00665A31"/>
    <w:rsid w:val="00667CF9"/>
    <w:rsid w:val="00672DF7"/>
    <w:rsid w:val="0067577A"/>
    <w:rsid w:val="00690AE1"/>
    <w:rsid w:val="00694610"/>
    <w:rsid w:val="0069610B"/>
    <w:rsid w:val="006A5057"/>
    <w:rsid w:val="006A6C9F"/>
    <w:rsid w:val="006A6D8A"/>
    <w:rsid w:val="006B0225"/>
    <w:rsid w:val="006B1A32"/>
    <w:rsid w:val="006B2938"/>
    <w:rsid w:val="006B3373"/>
    <w:rsid w:val="006C18B7"/>
    <w:rsid w:val="006C3161"/>
    <w:rsid w:val="006C342D"/>
    <w:rsid w:val="006C6EC0"/>
    <w:rsid w:val="006D14A8"/>
    <w:rsid w:val="006D14DB"/>
    <w:rsid w:val="006D2FA8"/>
    <w:rsid w:val="006D4369"/>
    <w:rsid w:val="006E0159"/>
    <w:rsid w:val="006F47D1"/>
    <w:rsid w:val="006F51A6"/>
    <w:rsid w:val="006F568C"/>
    <w:rsid w:val="006F6A28"/>
    <w:rsid w:val="00702CA1"/>
    <w:rsid w:val="007075DA"/>
    <w:rsid w:val="00724CDC"/>
    <w:rsid w:val="00733536"/>
    <w:rsid w:val="007355AE"/>
    <w:rsid w:val="00747FE5"/>
    <w:rsid w:val="00751035"/>
    <w:rsid w:val="007542A0"/>
    <w:rsid w:val="0076477C"/>
    <w:rsid w:val="00765732"/>
    <w:rsid w:val="00766B91"/>
    <w:rsid w:val="007808F8"/>
    <w:rsid w:val="007820B8"/>
    <w:rsid w:val="00787D5B"/>
    <w:rsid w:val="007956D6"/>
    <w:rsid w:val="00795D75"/>
    <w:rsid w:val="00797721"/>
    <w:rsid w:val="007B1DFA"/>
    <w:rsid w:val="007B67BB"/>
    <w:rsid w:val="007C0066"/>
    <w:rsid w:val="007C37A5"/>
    <w:rsid w:val="007C57D8"/>
    <w:rsid w:val="007C7C97"/>
    <w:rsid w:val="007D0BF4"/>
    <w:rsid w:val="007E0222"/>
    <w:rsid w:val="007E047C"/>
    <w:rsid w:val="007F1243"/>
    <w:rsid w:val="007F2E69"/>
    <w:rsid w:val="007F63A9"/>
    <w:rsid w:val="007F6E18"/>
    <w:rsid w:val="007F790E"/>
    <w:rsid w:val="00802E21"/>
    <w:rsid w:val="00803B43"/>
    <w:rsid w:val="00805840"/>
    <w:rsid w:val="00806C7F"/>
    <w:rsid w:val="00825A69"/>
    <w:rsid w:val="0082785B"/>
    <w:rsid w:val="008278B8"/>
    <w:rsid w:val="0083203C"/>
    <w:rsid w:val="00833395"/>
    <w:rsid w:val="00837FAC"/>
    <w:rsid w:val="008541C3"/>
    <w:rsid w:val="00862C91"/>
    <w:rsid w:val="00870D53"/>
    <w:rsid w:val="00871278"/>
    <w:rsid w:val="00876072"/>
    <w:rsid w:val="00885268"/>
    <w:rsid w:val="00886D2E"/>
    <w:rsid w:val="008A1D0A"/>
    <w:rsid w:val="008A2DDE"/>
    <w:rsid w:val="008A7AEB"/>
    <w:rsid w:val="008B26B9"/>
    <w:rsid w:val="008C2BEE"/>
    <w:rsid w:val="008C42C9"/>
    <w:rsid w:val="008D7B9C"/>
    <w:rsid w:val="008E6AE9"/>
    <w:rsid w:val="008E7CB1"/>
    <w:rsid w:val="008F0062"/>
    <w:rsid w:val="008F3B29"/>
    <w:rsid w:val="008F6543"/>
    <w:rsid w:val="00900DEC"/>
    <w:rsid w:val="00907181"/>
    <w:rsid w:val="00912059"/>
    <w:rsid w:val="0092030D"/>
    <w:rsid w:val="00921DB5"/>
    <w:rsid w:val="009311B1"/>
    <w:rsid w:val="00942D6E"/>
    <w:rsid w:val="00946895"/>
    <w:rsid w:val="00947158"/>
    <w:rsid w:val="00947295"/>
    <w:rsid w:val="009539AC"/>
    <w:rsid w:val="009555C2"/>
    <w:rsid w:val="00956D4A"/>
    <w:rsid w:val="00957D61"/>
    <w:rsid w:val="00960A6A"/>
    <w:rsid w:val="009662F6"/>
    <w:rsid w:val="00977E3B"/>
    <w:rsid w:val="009800FC"/>
    <w:rsid w:val="00981245"/>
    <w:rsid w:val="00990680"/>
    <w:rsid w:val="00991A82"/>
    <w:rsid w:val="00993E9A"/>
    <w:rsid w:val="00994709"/>
    <w:rsid w:val="009A120A"/>
    <w:rsid w:val="009A1A5D"/>
    <w:rsid w:val="009A26AA"/>
    <w:rsid w:val="009A2FFD"/>
    <w:rsid w:val="009A36B5"/>
    <w:rsid w:val="009B1E34"/>
    <w:rsid w:val="009B7C41"/>
    <w:rsid w:val="009C0E9C"/>
    <w:rsid w:val="009C6A9E"/>
    <w:rsid w:val="009C7D9D"/>
    <w:rsid w:val="009E142E"/>
    <w:rsid w:val="009E3C2D"/>
    <w:rsid w:val="009E54CD"/>
    <w:rsid w:val="009F3E67"/>
    <w:rsid w:val="009F4304"/>
    <w:rsid w:val="00A05EDD"/>
    <w:rsid w:val="00A05FD0"/>
    <w:rsid w:val="00A06B3F"/>
    <w:rsid w:val="00A10F6C"/>
    <w:rsid w:val="00A13EEA"/>
    <w:rsid w:val="00A16A40"/>
    <w:rsid w:val="00A2309F"/>
    <w:rsid w:val="00A24469"/>
    <w:rsid w:val="00A2471D"/>
    <w:rsid w:val="00A27C43"/>
    <w:rsid w:val="00A31A7A"/>
    <w:rsid w:val="00A333E3"/>
    <w:rsid w:val="00A33BED"/>
    <w:rsid w:val="00A364BE"/>
    <w:rsid w:val="00A46D98"/>
    <w:rsid w:val="00A513FC"/>
    <w:rsid w:val="00A52369"/>
    <w:rsid w:val="00A63069"/>
    <w:rsid w:val="00A656D7"/>
    <w:rsid w:val="00A74E19"/>
    <w:rsid w:val="00AA040A"/>
    <w:rsid w:val="00AA0532"/>
    <w:rsid w:val="00AA0C80"/>
    <w:rsid w:val="00AA4DB5"/>
    <w:rsid w:val="00AB042B"/>
    <w:rsid w:val="00AB08EE"/>
    <w:rsid w:val="00AB508B"/>
    <w:rsid w:val="00AD1119"/>
    <w:rsid w:val="00AD18B5"/>
    <w:rsid w:val="00AD788E"/>
    <w:rsid w:val="00AF1E21"/>
    <w:rsid w:val="00AF2AE0"/>
    <w:rsid w:val="00AF2AF0"/>
    <w:rsid w:val="00AF566C"/>
    <w:rsid w:val="00B00404"/>
    <w:rsid w:val="00B0313F"/>
    <w:rsid w:val="00B045E4"/>
    <w:rsid w:val="00B05CEA"/>
    <w:rsid w:val="00B22079"/>
    <w:rsid w:val="00B235F8"/>
    <w:rsid w:val="00B314ED"/>
    <w:rsid w:val="00B33407"/>
    <w:rsid w:val="00B378E1"/>
    <w:rsid w:val="00B37B34"/>
    <w:rsid w:val="00B4247C"/>
    <w:rsid w:val="00B442E5"/>
    <w:rsid w:val="00B46FC4"/>
    <w:rsid w:val="00B47210"/>
    <w:rsid w:val="00B50D21"/>
    <w:rsid w:val="00B53E12"/>
    <w:rsid w:val="00B614D8"/>
    <w:rsid w:val="00B635F2"/>
    <w:rsid w:val="00B74E46"/>
    <w:rsid w:val="00B77E03"/>
    <w:rsid w:val="00B85DAE"/>
    <w:rsid w:val="00B94476"/>
    <w:rsid w:val="00BA080E"/>
    <w:rsid w:val="00BA32BE"/>
    <w:rsid w:val="00BA339E"/>
    <w:rsid w:val="00BA341B"/>
    <w:rsid w:val="00BA7972"/>
    <w:rsid w:val="00BD0233"/>
    <w:rsid w:val="00BD46B3"/>
    <w:rsid w:val="00BD5DFD"/>
    <w:rsid w:val="00BD795A"/>
    <w:rsid w:val="00BE008D"/>
    <w:rsid w:val="00BE7AED"/>
    <w:rsid w:val="00BF24FB"/>
    <w:rsid w:val="00C16896"/>
    <w:rsid w:val="00C2452D"/>
    <w:rsid w:val="00C248D0"/>
    <w:rsid w:val="00C31BDD"/>
    <w:rsid w:val="00C320DA"/>
    <w:rsid w:val="00C340C6"/>
    <w:rsid w:val="00C425D3"/>
    <w:rsid w:val="00C46816"/>
    <w:rsid w:val="00C4790F"/>
    <w:rsid w:val="00C62674"/>
    <w:rsid w:val="00C63AC1"/>
    <w:rsid w:val="00C67EB5"/>
    <w:rsid w:val="00C71AE6"/>
    <w:rsid w:val="00C76833"/>
    <w:rsid w:val="00C905F0"/>
    <w:rsid w:val="00C936D7"/>
    <w:rsid w:val="00C93CAA"/>
    <w:rsid w:val="00C94874"/>
    <w:rsid w:val="00CA1393"/>
    <w:rsid w:val="00CA4200"/>
    <w:rsid w:val="00CA7101"/>
    <w:rsid w:val="00CB207C"/>
    <w:rsid w:val="00CB273B"/>
    <w:rsid w:val="00CB4716"/>
    <w:rsid w:val="00CC1798"/>
    <w:rsid w:val="00CC2151"/>
    <w:rsid w:val="00CC77BF"/>
    <w:rsid w:val="00CD04AA"/>
    <w:rsid w:val="00CD6D10"/>
    <w:rsid w:val="00CE0FD5"/>
    <w:rsid w:val="00CF3E44"/>
    <w:rsid w:val="00CF6F47"/>
    <w:rsid w:val="00CF74BD"/>
    <w:rsid w:val="00D05380"/>
    <w:rsid w:val="00D05CF7"/>
    <w:rsid w:val="00D161E8"/>
    <w:rsid w:val="00D31816"/>
    <w:rsid w:val="00D37523"/>
    <w:rsid w:val="00D63BBE"/>
    <w:rsid w:val="00D655AC"/>
    <w:rsid w:val="00D7134F"/>
    <w:rsid w:val="00D860F5"/>
    <w:rsid w:val="00D872A8"/>
    <w:rsid w:val="00D93F53"/>
    <w:rsid w:val="00DA4D42"/>
    <w:rsid w:val="00DB2489"/>
    <w:rsid w:val="00DB5ABB"/>
    <w:rsid w:val="00DC7087"/>
    <w:rsid w:val="00DD0DDC"/>
    <w:rsid w:val="00DD40AB"/>
    <w:rsid w:val="00DD49CD"/>
    <w:rsid w:val="00DE3195"/>
    <w:rsid w:val="00DE535E"/>
    <w:rsid w:val="00DE641F"/>
    <w:rsid w:val="00DE6699"/>
    <w:rsid w:val="00DE7B60"/>
    <w:rsid w:val="00E004E2"/>
    <w:rsid w:val="00E01307"/>
    <w:rsid w:val="00E01A13"/>
    <w:rsid w:val="00E06330"/>
    <w:rsid w:val="00E075CC"/>
    <w:rsid w:val="00E217CC"/>
    <w:rsid w:val="00E22B0D"/>
    <w:rsid w:val="00E22DA9"/>
    <w:rsid w:val="00E2328B"/>
    <w:rsid w:val="00E30455"/>
    <w:rsid w:val="00E304BB"/>
    <w:rsid w:val="00E33442"/>
    <w:rsid w:val="00E36C9B"/>
    <w:rsid w:val="00E36D0C"/>
    <w:rsid w:val="00E37E92"/>
    <w:rsid w:val="00E47F96"/>
    <w:rsid w:val="00E54C67"/>
    <w:rsid w:val="00E60E68"/>
    <w:rsid w:val="00E651A3"/>
    <w:rsid w:val="00E675CC"/>
    <w:rsid w:val="00E77ADF"/>
    <w:rsid w:val="00E83D73"/>
    <w:rsid w:val="00E869DB"/>
    <w:rsid w:val="00E971B0"/>
    <w:rsid w:val="00EC1F91"/>
    <w:rsid w:val="00EC29E5"/>
    <w:rsid w:val="00ED3560"/>
    <w:rsid w:val="00EE0F65"/>
    <w:rsid w:val="00EF3B1B"/>
    <w:rsid w:val="00F00882"/>
    <w:rsid w:val="00F03D69"/>
    <w:rsid w:val="00F0597A"/>
    <w:rsid w:val="00F067ED"/>
    <w:rsid w:val="00F07909"/>
    <w:rsid w:val="00F12F22"/>
    <w:rsid w:val="00F15E8C"/>
    <w:rsid w:val="00F31929"/>
    <w:rsid w:val="00F37FA8"/>
    <w:rsid w:val="00F42EF4"/>
    <w:rsid w:val="00F445E5"/>
    <w:rsid w:val="00F5535E"/>
    <w:rsid w:val="00F553B6"/>
    <w:rsid w:val="00F817C6"/>
    <w:rsid w:val="00F825E4"/>
    <w:rsid w:val="00F858B4"/>
    <w:rsid w:val="00F86A73"/>
    <w:rsid w:val="00F872BD"/>
    <w:rsid w:val="00F90B77"/>
    <w:rsid w:val="00F93CFA"/>
    <w:rsid w:val="00F968C8"/>
    <w:rsid w:val="00FA0C08"/>
    <w:rsid w:val="00FA0F8B"/>
    <w:rsid w:val="00FB22C0"/>
    <w:rsid w:val="00FB5016"/>
    <w:rsid w:val="00FC6811"/>
    <w:rsid w:val="00FD4951"/>
    <w:rsid w:val="00FE090C"/>
    <w:rsid w:val="00FE70DD"/>
    <w:rsid w:val="00FF52C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1452D"/>
  <w15:chartTrackingRefBased/>
  <w15:docId w15:val="{4F7FF72A-55C7-4109-8092-CE4DE23D4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color w:val="231F20"/>
        <w:sz w:val="24"/>
        <w:szCs w:val="24"/>
        <w:lang w:val="en-GB"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1" w:qFormat="1"/>
    <w:lsdException w:name="heading 3" w:uiPriority="1" w:qFormat="1"/>
    <w:lsdException w:name="heading 4" w:uiPriority="9"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4" w:qFormat="1"/>
    <w:lsdException w:name="List Number" w:uiPriority="14"/>
    <w:lsdException w:name="List 2" w:semiHidden="1" w:unhideWhenUsed="1"/>
    <w:lsdException w:name="List 3" w:semiHidden="1" w:unhideWhenUsed="1"/>
    <w:lsdException w:name="List 4" w:semiHidden="1" w:unhideWhenUsed="1"/>
    <w:lsdException w:name="List 5" w:semiHidden="1" w:unhideWhenUsed="1"/>
    <w:lsdException w:name="List Bullet 2" w:uiPriority="14" w:qFormat="1"/>
    <w:lsdException w:name="List Bullet 3" w:uiPriority="14" w:qFormat="1"/>
    <w:lsdException w:name="List Bullet 4" w:uiPriority="14"/>
    <w:lsdException w:name="List Bullet 5" w:uiPriority="14"/>
    <w:lsdException w:name="List Number 2" w:uiPriority="14"/>
    <w:lsdException w:name="List Number 3" w:uiPriority="14"/>
    <w:lsdException w:name="List Number 4" w:uiPriority="14"/>
    <w:lsdException w:name="List Number 5" w:uiPriority="14"/>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uiPriority="14"/>
    <w:lsdException w:name="List Continue 2" w:uiPriority="14"/>
    <w:lsdException w:name="List Continue 3" w:uiPriority="14"/>
    <w:lsdException w:name="List Continue 4" w:uiPriority="14"/>
    <w:lsdException w:name="List Continue 5" w:uiPriority="14"/>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rsid w:val="00CF3E44"/>
  </w:style>
  <w:style w:type="paragraph" w:styleId="Heading1">
    <w:name w:val="heading 1"/>
    <w:basedOn w:val="Normal"/>
    <w:next w:val="BodyText"/>
    <w:link w:val="Heading1Char"/>
    <w:uiPriority w:val="9"/>
    <w:qFormat/>
    <w:rsid w:val="00F553B6"/>
    <w:pPr>
      <w:keepNext/>
      <w:keepLines/>
      <w:spacing w:before="240" w:after="360"/>
      <w:contextualSpacing/>
      <w:outlineLvl w:val="0"/>
    </w:pPr>
    <w:rPr>
      <w:rFonts w:eastAsiaTheme="majorEastAsia" w:cstheme="majorBidi"/>
      <w:color w:val="005EB8"/>
      <w:sz w:val="48"/>
      <w:szCs w:val="32"/>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BodyText"/>
    <w:link w:val="Heading2Char"/>
    <w:uiPriority w:val="1"/>
    <w:qFormat/>
    <w:rsid w:val="00A13EEA"/>
    <w:pPr>
      <w:keepNext/>
      <w:keepLines/>
      <w:spacing w:before="60" w:after="280"/>
      <w:outlineLvl w:val="1"/>
    </w:pPr>
    <w:rPr>
      <w:rFonts w:eastAsiaTheme="majorEastAsia" w:cstheme="majorBidi"/>
      <w:color w:val="005EB8"/>
      <w:sz w:val="36"/>
      <w:szCs w:val="26"/>
    </w:rPr>
  </w:style>
  <w:style w:type="paragraph" w:styleId="Heading3">
    <w:name w:val="heading 3"/>
    <w:aliases w:val="MCheading3"/>
    <w:basedOn w:val="Normal"/>
    <w:next w:val="BodyText"/>
    <w:link w:val="Heading3Char"/>
    <w:uiPriority w:val="1"/>
    <w:qFormat/>
    <w:rsid w:val="00246FF7"/>
    <w:pPr>
      <w:keepNext/>
      <w:keepLines/>
      <w:spacing w:before="300" w:after="100"/>
      <w:outlineLvl w:val="2"/>
    </w:pPr>
    <w:rPr>
      <w:rFonts w:eastAsiaTheme="majorEastAsia" w:cstheme="majorBidi"/>
      <w:b/>
      <w:sz w:val="28"/>
    </w:rPr>
  </w:style>
  <w:style w:type="paragraph" w:styleId="Heading4">
    <w:name w:val="heading 4"/>
    <w:aliases w:val="MCheadin4"/>
    <w:basedOn w:val="Normal"/>
    <w:next w:val="BodyText"/>
    <w:link w:val="Heading4Char"/>
    <w:uiPriority w:val="9"/>
    <w:qFormat/>
    <w:rsid w:val="00D37523"/>
    <w:pPr>
      <w:keepNext/>
      <w:keepLines/>
      <w:spacing w:before="300" w:after="100"/>
      <w:outlineLvl w:val="3"/>
    </w:pPr>
    <w:rPr>
      <w:rFonts w:eastAsiaTheme="majorEastAsia" w:cstheme="majorBidi"/>
      <w:b/>
      <w:iCs/>
    </w:rPr>
  </w:style>
  <w:style w:type="paragraph" w:styleId="Heading5">
    <w:name w:val="heading 5"/>
    <w:basedOn w:val="Normal"/>
    <w:next w:val="BodyText"/>
    <w:link w:val="Heading5Char"/>
    <w:uiPriority w:val="1"/>
    <w:qFormat/>
    <w:rsid w:val="003C56CE"/>
    <w:pPr>
      <w:keepNext/>
      <w:keepLines/>
      <w:spacing w:before="40"/>
      <w:outlineLvl w:val="4"/>
    </w:pPr>
    <w:rPr>
      <w:rFonts w:eastAsiaTheme="majorEastAsia" w:cstheme="majorBidi"/>
      <w:i/>
    </w:rPr>
  </w:style>
  <w:style w:type="paragraph" w:styleId="Heading6">
    <w:name w:val="heading 6"/>
    <w:basedOn w:val="Normal"/>
    <w:next w:val="BodyText"/>
    <w:link w:val="Heading6Char"/>
    <w:uiPriority w:val="1"/>
    <w:qFormat/>
    <w:rsid w:val="003C56CE"/>
    <w:pPr>
      <w:keepNext/>
      <w:keepLines/>
      <w:spacing w:before="40"/>
      <w:outlineLvl w:val="5"/>
    </w:pPr>
    <w:rPr>
      <w:rFonts w:eastAsiaTheme="majorEastAsia" w:cstheme="majorBidi"/>
      <w:b/>
      <w:sz w:val="20"/>
    </w:rPr>
  </w:style>
  <w:style w:type="paragraph" w:styleId="Heading7">
    <w:name w:val="heading 7"/>
    <w:basedOn w:val="Normal"/>
    <w:next w:val="BodyText"/>
    <w:link w:val="Heading7Char"/>
    <w:uiPriority w:val="99"/>
    <w:semiHidden/>
    <w:qFormat/>
    <w:rsid w:val="003C56CE"/>
    <w:pPr>
      <w:keepNext/>
      <w:keepLines/>
      <w:spacing w:before="40"/>
      <w:outlineLvl w:val="6"/>
    </w:pPr>
    <w:rPr>
      <w:rFonts w:eastAsiaTheme="majorEastAsia" w:cstheme="majorBidi"/>
      <w:i/>
      <w:iCs/>
      <w:sz w:val="18"/>
    </w:rPr>
  </w:style>
  <w:style w:type="paragraph" w:styleId="Heading8">
    <w:name w:val="heading 8"/>
    <w:basedOn w:val="Normal"/>
    <w:next w:val="BodyText"/>
    <w:link w:val="Heading8Char"/>
    <w:uiPriority w:val="99"/>
    <w:semiHidden/>
    <w:qFormat/>
    <w:rsid w:val="003C56CE"/>
    <w:pPr>
      <w:keepNext/>
      <w:keepLines/>
      <w:spacing w:before="40"/>
      <w:outlineLvl w:val="7"/>
    </w:pPr>
    <w:rPr>
      <w:rFonts w:eastAsiaTheme="majorEastAsia" w:cstheme="majorBidi"/>
      <w:sz w:val="20"/>
      <w:szCs w:val="21"/>
    </w:rPr>
  </w:style>
  <w:style w:type="paragraph" w:styleId="Heading9">
    <w:name w:val="heading 9"/>
    <w:basedOn w:val="Normal"/>
    <w:next w:val="BodyText"/>
    <w:link w:val="Heading9Char"/>
    <w:uiPriority w:val="99"/>
    <w:semiHidden/>
    <w:qFormat/>
    <w:rsid w:val="003C56CE"/>
    <w:pPr>
      <w:keepNext/>
      <w:keepLines/>
      <w:spacing w:before="40"/>
      <w:outlineLvl w:val="8"/>
    </w:pPr>
    <w:rPr>
      <w:rFonts w:eastAsiaTheme="majorEastAsia" w:cstheme="majorBidi"/>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3B6"/>
    <w:rPr>
      <w:rFonts w:eastAsiaTheme="majorEastAsia" w:cstheme="majorBidi"/>
      <w:color w:val="005EB8"/>
      <w:sz w:val="48"/>
      <w:szCs w:val="32"/>
    </w:rPr>
  </w:style>
  <w:style w:type="character" w:customStyle="1" w:styleId="Heading2Char">
    <w:name w:val="Heading 2 Char"/>
    <w:aliases w:val="1.2 Heading Char,•H2 Char,H21 Char,•H21 Char,H22 Char,H23 Char,H211 Char,H221 Char,H24 Char,H212 Char,H222 Char,H231 Char,H2111 Char,H2211 Char,h2 Char,(Alt+2) Char,PARA2 Char,h 3 Char,Numbered - 2 Char,Heading Two Char,(1.1 Char,1.2 Char"/>
    <w:basedOn w:val="DefaultParagraphFont"/>
    <w:link w:val="Heading2"/>
    <w:uiPriority w:val="9"/>
    <w:rsid w:val="00A13EEA"/>
    <w:rPr>
      <w:rFonts w:eastAsiaTheme="majorEastAsia" w:cstheme="majorBidi"/>
      <w:color w:val="005EB8"/>
      <w:sz w:val="36"/>
      <w:szCs w:val="26"/>
    </w:rPr>
  </w:style>
  <w:style w:type="character" w:customStyle="1" w:styleId="Heading3Char">
    <w:name w:val="Heading 3 Char"/>
    <w:aliases w:val="MCheading3 Char"/>
    <w:basedOn w:val="DefaultParagraphFont"/>
    <w:link w:val="Heading3"/>
    <w:uiPriority w:val="9"/>
    <w:rsid w:val="00246FF7"/>
    <w:rPr>
      <w:rFonts w:eastAsiaTheme="majorEastAsia" w:cstheme="majorBidi"/>
      <w:b/>
      <w:sz w:val="28"/>
    </w:rPr>
  </w:style>
  <w:style w:type="character" w:customStyle="1" w:styleId="Heading4Char">
    <w:name w:val="Heading 4 Char"/>
    <w:aliases w:val="MCheadin4 Char"/>
    <w:basedOn w:val="DefaultParagraphFont"/>
    <w:link w:val="Heading4"/>
    <w:uiPriority w:val="9"/>
    <w:rsid w:val="00D37523"/>
    <w:rPr>
      <w:rFonts w:eastAsiaTheme="majorEastAsia" w:cstheme="majorBidi"/>
      <w:b/>
      <w:iCs/>
    </w:rPr>
  </w:style>
  <w:style w:type="character" w:customStyle="1" w:styleId="Heading5Char">
    <w:name w:val="Heading 5 Char"/>
    <w:basedOn w:val="DefaultParagraphFont"/>
    <w:link w:val="Heading5"/>
    <w:uiPriority w:val="99"/>
    <w:semiHidden/>
    <w:rsid w:val="0011344A"/>
    <w:rPr>
      <w:rFonts w:eastAsiaTheme="majorEastAsia" w:cstheme="majorBidi"/>
      <w:i/>
    </w:rPr>
  </w:style>
  <w:style w:type="paragraph" w:styleId="BodyText">
    <w:name w:val="Body Text"/>
    <w:basedOn w:val="Normal"/>
    <w:link w:val="BodyTextChar"/>
    <w:qFormat/>
    <w:rsid w:val="00F86A73"/>
    <w:pPr>
      <w:spacing w:after="280" w:line="360" w:lineRule="atLeast"/>
    </w:pPr>
  </w:style>
  <w:style w:type="character" w:customStyle="1" w:styleId="BodyTextChar">
    <w:name w:val="Body Text Char"/>
    <w:basedOn w:val="DefaultParagraphFont"/>
    <w:link w:val="BodyText"/>
    <w:rsid w:val="00F86A73"/>
  </w:style>
  <w:style w:type="character" w:customStyle="1" w:styleId="Heading6Char">
    <w:name w:val="Heading 6 Char"/>
    <w:basedOn w:val="DefaultParagraphFont"/>
    <w:link w:val="Heading6"/>
    <w:uiPriority w:val="99"/>
    <w:semiHidden/>
    <w:rsid w:val="0011344A"/>
    <w:rPr>
      <w:rFonts w:eastAsiaTheme="majorEastAsia" w:cstheme="majorBidi"/>
      <w:b/>
      <w:sz w:val="20"/>
    </w:rPr>
  </w:style>
  <w:style w:type="character" w:customStyle="1" w:styleId="Heading7Char">
    <w:name w:val="Heading 7 Char"/>
    <w:basedOn w:val="DefaultParagraphFont"/>
    <w:link w:val="Heading7"/>
    <w:uiPriority w:val="99"/>
    <w:semiHidden/>
    <w:rsid w:val="0011344A"/>
    <w:rPr>
      <w:rFonts w:eastAsiaTheme="majorEastAsia" w:cstheme="majorBidi"/>
      <w:i/>
      <w:iCs/>
      <w:sz w:val="18"/>
    </w:rPr>
  </w:style>
  <w:style w:type="character" w:customStyle="1" w:styleId="Heading8Char">
    <w:name w:val="Heading 8 Char"/>
    <w:basedOn w:val="DefaultParagraphFont"/>
    <w:link w:val="Heading8"/>
    <w:uiPriority w:val="99"/>
    <w:semiHidden/>
    <w:rsid w:val="0011344A"/>
    <w:rPr>
      <w:rFonts w:eastAsiaTheme="majorEastAsia" w:cstheme="majorBidi"/>
      <w:sz w:val="20"/>
      <w:szCs w:val="21"/>
    </w:rPr>
  </w:style>
  <w:style w:type="character" w:customStyle="1" w:styleId="Heading9Char">
    <w:name w:val="Heading 9 Char"/>
    <w:basedOn w:val="DefaultParagraphFont"/>
    <w:link w:val="Heading9"/>
    <w:uiPriority w:val="99"/>
    <w:semiHidden/>
    <w:rsid w:val="0011344A"/>
    <w:rPr>
      <w:rFonts w:eastAsiaTheme="majorEastAsia" w:cstheme="majorBidi"/>
      <w:i/>
      <w:iCs/>
      <w:sz w:val="18"/>
      <w:szCs w:val="21"/>
    </w:rPr>
  </w:style>
  <w:style w:type="paragraph" w:styleId="Title">
    <w:name w:val="Title"/>
    <w:basedOn w:val="Normal"/>
    <w:next w:val="Subtitle"/>
    <w:link w:val="TitleChar"/>
    <w:uiPriority w:val="19"/>
    <w:qFormat/>
    <w:rsid w:val="00A31A7A"/>
    <w:pPr>
      <w:spacing w:after="200"/>
      <w:contextualSpacing/>
    </w:pPr>
    <w:rPr>
      <w:rFonts w:eastAsiaTheme="majorEastAsia" w:cstheme="majorBidi"/>
      <w:color w:val="005EB8"/>
      <w:kern w:val="28"/>
      <w:sz w:val="64"/>
      <w:szCs w:val="56"/>
    </w:rPr>
  </w:style>
  <w:style w:type="character" w:customStyle="1" w:styleId="TitleChar">
    <w:name w:val="Title Char"/>
    <w:basedOn w:val="DefaultParagraphFont"/>
    <w:link w:val="Title"/>
    <w:uiPriority w:val="19"/>
    <w:rsid w:val="00A31A7A"/>
    <w:rPr>
      <w:rFonts w:eastAsiaTheme="majorEastAsia" w:cstheme="majorBidi"/>
      <w:color w:val="005EB8"/>
      <w:kern w:val="28"/>
      <w:sz w:val="64"/>
      <w:szCs w:val="56"/>
    </w:rPr>
  </w:style>
  <w:style w:type="paragraph" w:styleId="Quote">
    <w:name w:val="Quote"/>
    <w:basedOn w:val="BodyText"/>
    <w:next w:val="BodyText"/>
    <w:link w:val="QuoteChar"/>
    <w:uiPriority w:val="99"/>
    <w:semiHidden/>
    <w:qFormat/>
    <w:rsid w:val="0011344A"/>
    <w:pPr>
      <w:spacing w:before="200" w:after="160"/>
      <w:ind w:left="864" w:right="864"/>
      <w:jc w:val="center"/>
    </w:pPr>
    <w:rPr>
      <w:i/>
      <w:iCs/>
      <w:color w:val="5D5356" w:themeColor="text1" w:themeTint="BF"/>
    </w:rPr>
  </w:style>
  <w:style w:type="paragraph" w:styleId="Subtitle">
    <w:name w:val="Subtitle"/>
    <w:basedOn w:val="Normal"/>
    <w:next w:val="Date"/>
    <w:link w:val="SubtitleChar"/>
    <w:uiPriority w:val="19"/>
    <w:qFormat/>
    <w:rsid w:val="00A31A7A"/>
    <w:pPr>
      <w:numPr>
        <w:ilvl w:val="1"/>
      </w:numPr>
      <w:contextualSpacing/>
    </w:pPr>
    <w:rPr>
      <w:rFonts w:eastAsiaTheme="minorEastAsia"/>
      <w:sz w:val="48"/>
    </w:rPr>
  </w:style>
  <w:style w:type="character" w:customStyle="1" w:styleId="SubtitleChar">
    <w:name w:val="Subtitle Char"/>
    <w:basedOn w:val="DefaultParagraphFont"/>
    <w:link w:val="Subtitle"/>
    <w:uiPriority w:val="19"/>
    <w:rsid w:val="00A31A7A"/>
    <w:rPr>
      <w:rFonts w:eastAsiaTheme="minorEastAsia"/>
      <w:sz w:val="48"/>
    </w:rPr>
  </w:style>
  <w:style w:type="paragraph" w:styleId="Date">
    <w:name w:val="Date"/>
    <w:basedOn w:val="Normal"/>
    <w:next w:val="Normal"/>
    <w:link w:val="DateChar"/>
    <w:uiPriority w:val="19"/>
    <w:semiHidden/>
    <w:qFormat/>
    <w:rsid w:val="00534D4A"/>
  </w:style>
  <w:style w:type="character" w:customStyle="1" w:styleId="DateChar">
    <w:name w:val="Date Char"/>
    <w:basedOn w:val="DefaultParagraphFont"/>
    <w:link w:val="Date"/>
    <w:uiPriority w:val="19"/>
    <w:semiHidden/>
    <w:rsid w:val="005806C1"/>
  </w:style>
  <w:style w:type="character" w:customStyle="1" w:styleId="QuoteChar">
    <w:name w:val="Quote Char"/>
    <w:basedOn w:val="DefaultParagraphFont"/>
    <w:link w:val="Quote"/>
    <w:uiPriority w:val="99"/>
    <w:semiHidden/>
    <w:rsid w:val="005806C1"/>
    <w:rPr>
      <w:i/>
      <w:iCs/>
      <w:color w:val="5D5356" w:themeColor="text1" w:themeTint="BF"/>
    </w:rPr>
  </w:style>
  <w:style w:type="paragraph" w:styleId="Footer">
    <w:name w:val="footer"/>
    <w:basedOn w:val="Normal"/>
    <w:link w:val="FooterChar"/>
    <w:uiPriority w:val="99"/>
    <w:rsid w:val="007F2E69"/>
    <w:pPr>
      <w:tabs>
        <w:tab w:val="center" w:pos="4513"/>
        <w:tab w:val="right" w:pos="9026"/>
      </w:tabs>
      <w:ind w:left="-567"/>
    </w:pPr>
    <w:rPr>
      <w:color w:val="768692"/>
      <w:sz w:val="25"/>
    </w:rPr>
  </w:style>
  <w:style w:type="paragraph" w:styleId="Caption">
    <w:name w:val="caption"/>
    <w:basedOn w:val="Normal"/>
    <w:next w:val="Normal"/>
    <w:uiPriority w:val="99"/>
    <w:semiHidden/>
    <w:qFormat/>
    <w:rsid w:val="00F12F22"/>
    <w:pPr>
      <w:spacing w:after="200"/>
    </w:pPr>
    <w:rPr>
      <w:iCs/>
      <w:color w:val="005EB8"/>
      <w:szCs w:val="18"/>
    </w:rPr>
  </w:style>
  <w:style w:type="paragraph" w:styleId="TOC1">
    <w:name w:val="toc 1"/>
    <w:basedOn w:val="Normal"/>
    <w:next w:val="Normal"/>
    <w:uiPriority w:val="39"/>
    <w:unhideWhenUsed/>
    <w:rsid w:val="009B7C41"/>
    <w:pPr>
      <w:tabs>
        <w:tab w:val="left" w:pos="454"/>
        <w:tab w:val="right" w:leader="dot" w:pos="8902"/>
      </w:tabs>
      <w:spacing w:before="200" w:after="100"/>
      <w:ind w:left="454" w:hanging="454"/>
    </w:pPr>
  </w:style>
  <w:style w:type="paragraph" w:styleId="TOC2">
    <w:name w:val="toc 2"/>
    <w:basedOn w:val="Normal"/>
    <w:next w:val="Normal"/>
    <w:uiPriority w:val="39"/>
    <w:unhideWhenUsed/>
    <w:rsid w:val="00947295"/>
    <w:pPr>
      <w:tabs>
        <w:tab w:val="left" w:pos="1191"/>
        <w:tab w:val="right" w:leader="dot" w:pos="8902"/>
      </w:tabs>
      <w:spacing w:after="100"/>
      <w:ind w:left="1191" w:hanging="737"/>
    </w:pPr>
  </w:style>
  <w:style w:type="paragraph" w:styleId="TOC3">
    <w:name w:val="toc 3"/>
    <w:basedOn w:val="Normal"/>
    <w:next w:val="Normal"/>
    <w:uiPriority w:val="39"/>
    <w:unhideWhenUsed/>
    <w:rsid w:val="0011344A"/>
    <w:pPr>
      <w:spacing w:after="100"/>
      <w:ind w:left="440"/>
    </w:pPr>
  </w:style>
  <w:style w:type="paragraph" w:styleId="TOC4">
    <w:name w:val="toc 4"/>
    <w:basedOn w:val="Normal"/>
    <w:next w:val="Normal"/>
    <w:uiPriority w:val="99"/>
    <w:semiHidden/>
    <w:unhideWhenUsed/>
    <w:rsid w:val="0011344A"/>
    <w:pPr>
      <w:spacing w:after="100"/>
      <w:ind w:left="660"/>
    </w:pPr>
  </w:style>
  <w:style w:type="paragraph" w:styleId="TOC5">
    <w:name w:val="toc 5"/>
    <w:basedOn w:val="Normal"/>
    <w:next w:val="Normal"/>
    <w:uiPriority w:val="99"/>
    <w:semiHidden/>
    <w:unhideWhenUsed/>
    <w:rsid w:val="0011344A"/>
    <w:pPr>
      <w:spacing w:after="100"/>
      <w:ind w:left="880"/>
    </w:pPr>
  </w:style>
  <w:style w:type="paragraph" w:styleId="TOC6">
    <w:name w:val="toc 6"/>
    <w:basedOn w:val="Normal"/>
    <w:next w:val="Normal"/>
    <w:uiPriority w:val="99"/>
    <w:semiHidden/>
    <w:unhideWhenUsed/>
    <w:rsid w:val="0011344A"/>
    <w:pPr>
      <w:spacing w:after="100"/>
      <w:ind w:left="1100"/>
    </w:pPr>
  </w:style>
  <w:style w:type="paragraph" w:styleId="TOC7">
    <w:name w:val="toc 7"/>
    <w:basedOn w:val="Normal"/>
    <w:next w:val="Normal"/>
    <w:uiPriority w:val="99"/>
    <w:semiHidden/>
    <w:unhideWhenUsed/>
    <w:rsid w:val="0011344A"/>
    <w:pPr>
      <w:spacing w:after="100"/>
      <w:ind w:left="1320"/>
    </w:pPr>
  </w:style>
  <w:style w:type="paragraph" w:styleId="TOC8">
    <w:name w:val="toc 8"/>
    <w:basedOn w:val="Normal"/>
    <w:next w:val="Normal"/>
    <w:uiPriority w:val="99"/>
    <w:semiHidden/>
    <w:unhideWhenUsed/>
    <w:rsid w:val="0011344A"/>
    <w:pPr>
      <w:spacing w:after="100"/>
      <w:ind w:left="1540"/>
    </w:pPr>
  </w:style>
  <w:style w:type="paragraph" w:styleId="TOC9">
    <w:name w:val="toc 9"/>
    <w:basedOn w:val="Normal"/>
    <w:next w:val="Normal"/>
    <w:uiPriority w:val="99"/>
    <w:semiHidden/>
    <w:unhideWhenUsed/>
    <w:rsid w:val="0011344A"/>
    <w:pPr>
      <w:spacing w:after="100"/>
      <w:ind w:left="1760"/>
    </w:pPr>
  </w:style>
  <w:style w:type="paragraph" w:styleId="TOCHeading">
    <w:name w:val="TOC Heading"/>
    <w:basedOn w:val="Heading1"/>
    <w:next w:val="Normal"/>
    <w:uiPriority w:val="39"/>
    <w:qFormat/>
    <w:rsid w:val="00981245"/>
    <w:pPr>
      <w:outlineLvl w:val="9"/>
    </w:pPr>
  </w:style>
  <w:style w:type="character" w:customStyle="1" w:styleId="FooterChar">
    <w:name w:val="Footer Char"/>
    <w:basedOn w:val="DefaultParagraphFont"/>
    <w:link w:val="Footer"/>
    <w:uiPriority w:val="99"/>
    <w:rsid w:val="005806C1"/>
    <w:rPr>
      <w:color w:val="768692"/>
      <w:sz w:val="25"/>
    </w:rPr>
  </w:style>
  <w:style w:type="paragraph" w:styleId="Header">
    <w:name w:val="header"/>
    <w:basedOn w:val="Normal"/>
    <w:link w:val="HeaderChar"/>
    <w:uiPriority w:val="99"/>
    <w:semiHidden/>
    <w:rsid w:val="00885268"/>
    <w:pPr>
      <w:tabs>
        <w:tab w:val="center" w:pos="4513"/>
        <w:tab w:val="right" w:pos="9026"/>
      </w:tabs>
    </w:pPr>
    <w:rPr>
      <w:sz w:val="18"/>
    </w:rPr>
  </w:style>
  <w:style w:type="character" w:customStyle="1" w:styleId="HeaderChar">
    <w:name w:val="Header Char"/>
    <w:basedOn w:val="DefaultParagraphFont"/>
    <w:link w:val="Header"/>
    <w:uiPriority w:val="99"/>
    <w:semiHidden/>
    <w:rsid w:val="005806C1"/>
    <w:rPr>
      <w:sz w:val="18"/>
    </w:rPr>
  </w:style>
  <w:style w:type="paragraph" w:styleId="ListBullet">
    <w:name w:val="List Bullet"/>
    <w:basedOn w:val="BodyText"/>
    <w:uiPriority w:val="14"/>
    <w:qFormat/>
    <w:rsid w:val="00F03D69"/>
    <w:pPr>
      <w:numPr>
        <w:numId w:val="11"/>
      </w:numPr>
      <w:spacing w:after="50"/>
    </w:pPr>
  </w:style>
  <w:style w:type="paragraph" w:styleId="ListBullet2">
    <w:name w:val="List Bullet 2"/>
    <w:basedOn w:val="BodyText"/>
    <w:uiPriority w:val="14"/>
    <w:qFormat/>
    <w:rsid w:val="00F03D69"/>
    <w:pPr>
      <w:numPr>
        <w:ilvl w:val="1"/>
        <w:numId w:val="11"/>
      </w:numPr>
      <w:tabs>
        <w:tab w:val="clear" w:pos="1134"/>
      </w:tabs>
      <w:spacing w:after="50"/>
      <w:ind w:left="2220" w:hanging="360"/>
    </w:pPr>
  </w:style>
  <w:style w:type="paragraph" w:styleId="ListBullet3">
    <w:name w:val="List Bullet 3"/>
    <w:basedOn w:val="BodyText"/>
    <w:uiPriority w:val="99"/>
    <w:semiHidden/>
    <w:qFormat/>
    <w:rsid w:val="00F03D69"/>
    <w:pPr>
      <w:numPr>
        <w:ilvl w:val="2"/>
        <w:numId w:val="11"/>
      </w:numPr>
      <w:contextualSpacing/>
    </w:pPr>
  </w:style>
  <w:style w:type="paragraph" w:styleId="ListBullet4">
    <w:name w:val="List Bullet 4"/>
    <w:basedOn w:val="BodyText"/>
    <w:uiPriority w:val="99"/>
    <w:semiHidden/>
    <w:rsid w:val="00F03D69"/>
    <w:pPr>
      <w:numPr>
        <w:ilvl w:val="3"/>
        <w:numId w:val="11"/>
      </w:numPr>
      <w:contextualSpacing/>
    </w:pPr>
  </w:style>
  <w:style w:type="paragraph" w:styleId="ListBullet5">
    <w:name w:val="List Bullet 5"/>
    <w:basedOn w:val="BodyText"/>
    <w:uiPriority w:val="99"/>
    <w:semiHidden/>
    <w:rsid w:val="00F03D69"/>
    <w:pPr>
      <w:numPr>
        <w:ilvl w:val="4"/>
        <w:numId w:val="11"/>
      </w:numPr>
      <w:contextualSpacing/>
    </w:pPr>
  </w:style>
  <w:style w:type="paragraph" w:styleId="ListContinue">
    <w:name w:val="List Continue"/>
    <w:basedOn w:val="BodyText"/>
    <w:uiPriority w:val="16"/>
    <w:rsid w:val="00C93CAA"/>
    <w:pPr>
      <w:spacing w:after="50"/>
      <w:ind w:left="851"/>
    </w:pPr>
  </w:style>
  <w:style w:type="paragraph" w:styleId="ListContinue2">
    <w:name w:val="List Continue 2"/>
    <w:basedOn w:val="BodyText"/>
    <w:uiPriority w:val="16"/>
    <w:rsid w:val="00C93CAA"/>
    <w:pPr>
      <w:spacing w:after="50"/>
      <w:ind w:left="1134"/>
    </w:pPr>
  </w:style>
  <w:style w:type="paragraph" w:styleId="ListContinue3">
    <w:name w:val="List Continue 3"/>
    <w:basedOn w:val="BodyText"/>
    <w:uiPriority w:val="16"/>
    <w:rsid w:val="00C93CAA"/>
    <w:pPr>
      <w:spacing w:after="50"/>
      <w:ind w:left="1021"/>
    </w:pPr>
  </w:style>
  <w:style w:type="paragraph" w:styleId="ListContinue4">
    <w:name w:val="List Continue 4"/>
    <w:basedOn w:val="BodyText"/>
    <w:uiPriority w:val="16"/>
    <w:rsid w:val="00C93CAA"/>
    <w:pPr>
      <w:spacing w:after="50"/>
      <w:ind w:left="1474"/>
    </w:pPr>
  </w:style>
  <w:style w:type="paragraph" w:styleId="ListContinue5">
    <w:name w:val="List Continue 5"/>
    <w:basedOn w:val="BodyText"/>
    <w:uiPriority w:val="16"/>
    <w:rsid w:val="00C93CAA"/>
    <w:pPr>
      <w:spacing w:after="50"/>
      <w:ind w:left="1928"/>
    </w:pPr>
  </w:style>
  <w:style w:type="paragraph" w:styleId="ListNumber">
    <w:name w:val="List Number"/>
    <w:basedOn w:val="BodyText"/>
    <w:uiPriority w:val="16"/>
    <w:rsid w:val="0030692D"/>
    <w:pPr>
      <w:numPr>
        <w:numId w:val="14"/>
      </w:numPr>
      <w:spacing w:after="50"/>
    </w:pPr>
  </w:style>
  <w:style w:type="paragraph" w:styleId="ListNumber2">
    <w:name w:val="List Number 2"/>
    <w:basedOn w:val="BodyText"/>
    <w:uiPriority w:val="16"/>
    <w:rsid w:val="0030692D"/>
    <w:pPr>
      <w:numPr>
        <w:ilvl w:val="1"/>
        <w:numId w:val="14"/>
      </w:numPr>
      <w:spacing w:after="50"/>
    </w:pPr>
  </w:style>
  <w:style w:type="paragraph" w:styleId="ListNumber3">
    <w:name w:val="List Number 3"/>
    <w:basedOn w:val="BodyText"/>
    <w:uiPriority w:val="16"/>
    <w:rsid w:val="0030692D"/>
    <w:pPr>
      <w:numPr>
        <w:ilvl w:val="2"/>
        <w:numId w:val="14"/>
      </w:numPr>
      <w:spacing w:after="50"/>
    </w:pPr>
  </w:style>
  <w:style w:type="paragraph" w:styleId="ListNumber4">
    <w:name w:val="List Number 4"/>
    <w:basedOn w:val="BodyText"/>
    <w:uiPriority w:val="99"/>
    <w:semiHidden/>
    <w:rsid w:val="0030692D"/>
    <w:pPr>
      <w:numPr>
        <w:ilvl w:val="3"/>
        <w:numId w:val="14"/>
      </w:numPr>
      <w:contextualSpacing/>
    </w:pPr>
  </w:style>
  <w:style w:type="paragraph" w:styleId="ListNumber5">
    <w:name w:val="List Number 5"/>
    <w:basedOn w:val="BodyText"/>
    <w:uiPriority w:val="99"/>
    <w:semiHidden/>
    <w:rsid w:val="0030692D"/>
    <w:pPr>
      <w:numPr>
        <w:ilvl w:val="4"/>
        <w:numId w:val="14"/>
      </w:numPr>
      <w:contextualSpacing/>
    </w:pPr>
  </w:style>
  <w:style w:type="paragraph" w:styleId="ListParagraph">
    <w:name w:val="List Paragraph"/>
    <w:basedOn w:val="Normal"/>
    <w:uiPriority w:val="34"/>
    <w:qFormat/>
    <w:rsid w:val="00DD0DDC"/>
    <w:pPr>
      <w:ind w:left="720"/>
      <w:contextualSpacing/>
    </w:pPr>
  </w:style>
  <w:style w:type="numbering" w:customStyle="1" w:styleId="NHSBullets">
    <w:name w:val="NHS Bullets"/>
    <w:basedOn w:val="NoList"/>
    <w:uiPriority w:val="99"/>
    <w:rsid w:val="00F03D69"/>
    <w:pPr>
      <w:numPr>
        <w:numId w:val="11"/>
      </w:numPr>
    </w:pPr>
  </w:style>
  <w:style w:type="numbering" w:customStyle="1" w:styleId="NHSListNumbers">
    <w:name w:val="NHS List Numbers"/>
    <w:basedOn w:val="NHSBullets"/>
    <w:uiPriority w:val="99"/>
    <w:rsid w:val="0030692D"/>
    <w:pPr>
      <w:numPr>
        <w:numId w:val="13"/>
      </w:numPr>
    </w:pPr>
  </w:style>
  <w:style w:type="paragraph" w:customStyle="1" w:styleId="BodyTextNoSpacing">
    <w:name w:val="Body Text No Spacing"/>
    <w:basedOn w:val="BodyText"/>
    <w:qFormat/>
    <w:rsid w:val="00C71AE6"/>
    <w:pPr>
      <w:spacing w:after="0"/>
    </w:pPr>
  </w:style>
  <w:style w:type="paragraph" w:customStyle="1" w:styleId="TableText">
    <w:name w:val="Table Text"/>
    <w:basedOn w:val="Normal"/>
    <w:uiPriority w:val="17"/>
    <w:qFormat/>
    <w:rsid w:val="00AF1E21"/>
  </w:style>
  <w:style w:type="paragraph" w:customStyle="1" w:styleId="TableTitle">
    <w:name w:val="Table Title"/>
    <w:basedOn w:val="TableText"/>
    <w:next w:val="TableText"/>
    <w:uiPriority w:val="16"/>
    <w:rsid w:val="00DD0DDC"/>
    <w:rPr>
      <w:b/>
    </w:rPr>
  </w:style>
  <w:style w:type="paragraph" w:customStyle="1" w:styleId="TableBullet">
    <w:name w:val="Table Bullet"/>
    <w:basedOn w:val="TableText"/>
    <w:uiPriority w:val="18"/>
    <w:qFormat/>
    <w:rsid w:val="00AF1E21"/>
    <w:pPr>
      <w:numPr>
        <w:numId w:val="15"/>
      </w:numPr>
    </w:pPr>
  </w:style>
  <w:style w:type="paragraph" w:customStyle="1" w:styleId="TableBullet2">
    <w:name w:val="Table Bullet 2"/>
    <w:basedOn w:val="TableBullet"/>
    <w:uiPriority w:val="18"/>
    <w:qFormat/>
    <w:rsid w:val="009A1A5D"/>
    <w:pPr>
      <w:numPr>
        <w:ilvl w:val="1"/>
      </w:numPr>
    </w:pPr>
  </w:style>
  <w:style w:type="numbering" w:customStyle="1" w:styleId="NHSTableBullets">
    <w:name w:val="NHS Table Bullets"/>
    <w:basedOn w:val="NoList"/>
    <w:uiPriority w:val="99"/>
    <w:rsid w:val="00AF1E21"/>
    <w:pPr>
      <w:numPr>
        <w:numId w:val="15"/>
      </w:numPr>
    </w:pPr>
  </w:style>
  <w:style w:type="table" w:styleId="TableGrid">
    <w:name w:val="Table Grid"/>
    <w:basedOn w:val="TableNormal"/>
    <w:uiPriority w:val="59"/>
    <w:rsid w:val="00281427"/>
    <w:tblPr>
      <w:tblCellMar>
        <w:left w:w="0" w:type="dxa"/>
        <w:right w:w="0" w:type="dxa"/>
      </w:tblCellMar>
    </w:tblPr>
  </w:style>
  <w:style w:type="character" w:styleId="PlaceholderText">
    <w:name w:val="Placeholder Text"/>
    <w:basedOn w:val="DefaultParagraphFont"/>
    <w:uiPriority w:val="99"/>
    <w:semiHidden/>
    <w:rsid w:val="00E01307"/>
    <w:rPr>
      <w:color w:val="auto"/>
      <w:bdr w:val="none" w:sz="0" w:space="0" w:color="auto"/>
      <w:shd w:val="clear" w:color="auto" w:fill="FFFF00"/>
    </w:rPr>
  </w:style>
  <w:style w:type="paragraph" w:customStyle="1" w:styleId="LastBullet">
    <w:name w:val="Last Bullet"/>
    <w:basedOn w:val="ListBullet"/>
    <w:next w:val="BodyText"/>
    <w:uiPriority w:val="15"/>
    <w:qFormat/>
    <w:rsid w:val="003B6559"/>
    <w:pPr>
      <w:spacing w:after="280"/>
    </w:pPr>
  </w:style>
  <w:style w:type="paragraph" w:customStyle="1" w:styleId="LastBullet2">
    <w:name w:val="Last Bullet 2"/>
    <w:basedOn w:val="ListBullet2"/>
    <w:next w:val="BodyText"/>
    <w:uiPriority w:val="15"/>
    <w:qFormat/>
    <w:rsid w:val="003B6559"/>
    <w:pPr>
      <w:spacing w:after="280"/>
      <w:ind w:left="1135" w:hanging="284"/>
    </w:pPr>
  </w:style>
  <w:style w:type="paragraph" w:customStyle="1" w:styleId="Heading1Numbered">
    <w:name w:val="Heading 1 Numbered"/>
    <w:basedOn w:val="Heading1"/>
    <w:next w:val="BodyText"/>
    <w:uiPriority w:val="9"/>
    <w:qFormat/>
    <w:rsid w:val="00833395"/>
    <w:pPr>
      <w:numPr>
        <w:numId w:val="16"/>
      </w:numPr>
    </w:pPr>
  </w:style>
  <w:style w:type="paragraph" w:customStyle="1" w:styleId="Heading2Numbered">
    <w:name w:val="Heading 2 Numbered"/>
    <w:basedOn w:val="Heading2"/>
    <w:next w:val="BodyText"/>
    <w:uiPriority w:val="9"/>
    <w:qFormat/>
    <w:rsid w:val="00833395"/>
    <w:pPr>
      <w:numPr>
        <w:ilvl w:val="1"/>
        <w:numId w:val="16"/>
      </w:numPr>
    </w:pPr>
  </w:style>
  <w:style w:type="paragraph" w:customStyle="1" w:styleId="Heading3Numbered">
    <w:name w:val="Heading 3 Numbered"/>
    <w:basedOn w:val="Heading3"/>
    <w:next w:val="BodyText"/>
    <w:uiPriority w:val="9"/>
    <w:qFormat/>
    <w:rsid w:val="00833395"/>
    <w:pPr>
      <w:numPr>
        <w:ilvl w:val="2"/>
        <w:numId w:val="16"/>
      </w:numPr>
    </w:pPr>
  </w:style>
  <w:style w:type="numbering" w:customStyle="1" w:styleId="NHSHeadings">
    <w:name w:val="NHS Headings"/>
    <w:basedOn w:val="NoList"/>
    <w:uiPriority w:val="99"/>
    <w:rsid w:val="00630977"/>
    <w:pPr>
      <w:numPr>
        <w:numId w:val="16"/>
      </w:numPr>
    </w:pPr>
  </w:style>
  <w:style w:type="numbering" w:customStyle="1" w:styleId="NHSBodyText">
    <w:name w:val="NHS Body Text"/>
    <w:basedOn w:val="NoList"/>
    <w:uiPriority w:val="99"/>
    <w:rsid w:val="0014017A"/>
    <w:pPr>
      <w:numPr>
        <w:numId w:val="17"/>
      </w:numPr>
    </w:pPr>
  </w:style>
  <w:style w:type="paragraph" w:styleId="BodyText2">
    <w:name w:val="Body Text 2"/>
    <w:basedOn w:val="BodyText"/>
    <w:link w:val="BodyText2Char"/>
    <w:qFormat/>
    <w:rsid w:val="0014017A"/>
    <w:pPr>
      <w:numPr>
        <w:numId w:val="17"/>
      </w:numPr>
    </w:pPr>
  </w:style>
  <w:style w:type="character" w:customStyle="1" w:styleId="BodyText2Char">
    <w:name w:val="Body Text 2 Char"/>
    <w:basedOn w:val="DefaultParagraphFont"/>
    <w:link w:val="BodyText2"/>
    <w:rsid w:val="0014017A"/>
  </w:style>
  <w:style w:type="character" w:customStyle="1" w:styleId="Highlight">
    <w:name w:val="Highlight"/>
    <w:basedOn w:val="DefaultParagraphFont"/>
    <w:uiPriority w:val="1"/>
    <w:rsid w:val="00CB207C"/>
    <w:rPr>
      <w:color w:val="41B6E6"/>
    </w:rPr>
  </w:style>
  <w:style w:type="paragraph" w:customStyle="1" w:styleId="IntroText">
    <w:name w:val="Intro Text"/>
    <w:basedOn w:val="BodyText"/>
    <w:next w:val="BodyText"/>
    <w:rsid w:val="00CB207C"/>
    <w:pPr>
      <w:spacing w:after="0" w:line="400" w:lineRule="exact"/>
    </w:pPr>
    <w:rPr>
      <w:color w:val="005EB8"/>
      <w:sz w:val="28"/>
    </w:rPr>
  </w:style>
  <w:style w:type="table" w:customStyle="1" w:styleId="NHSTableDarkBlue">
    <w:name w:val="NHS Table Dark Blue"/>
    <w:basedOn w:val="TableNormal"/>
    <w:uiPriority w:val="99"/>
    <w:rsid w:val="00CE0FD5"/>
    <w:tblPr>
      <w:tblStyleRowBandSize w:val="1"/>
      <w:tblBorders>
        <w:insideH w:val="single" w:sz="4" w:space="0" w:color="005EB8"/>
        <w:insideV w:val="single" w:sz="4" w:space="0" w:color="005EB8"/>
      </w:tblBorders>
      <w:tblCellMar>
        <w:top w:w="113" w:type="dxa"/>
        <w:bottom w:w="113" w:type="dxa"/>
      </w:tblCellMar>
    </w:tblPr>
    <w:tblStylePr w:type="firstRow">
      <w:rPr>
        <w:rFonts w:ascii="Segoe UI Variable Display Semil" w:hAnsi="Segoe UI Variable Display Semil"/>
        <w:b/>
        <w:i w:val="0"/>
        <w:color w:val="FFFFFF"/>
        <w:sz w:val="24"/>
      </w:rPr>
      <w:tblPr/>
      <w:tcPr>
        <w:tcBorders>
          <w:top w:val="nil"/>
          <w:left w:val="nil"/>
          <w:bottom w:val="nil"/>
          <w:right w:val="nil"/>
          <w:insideH w:val="nil"/>
          <w:insideV w:val="nil"/>
          <w:tl2br w:val="nil"/>
          <w:tr2bl w:val="nil"/>
        </w:tcBorders>
        <w:shd w:val="clear" w:color="auto" w:fill="005EB8"/>
      </w:tcPr>
    </w:tblStylePr>
    <w:tblStylePr w:type="band1Horz">
      <w:tblPr/>
      <w:tcPr>
        <w:tcBorders>
          <w:top w:val="nil"/>
          <w:left w:val="nil"/>
          <w:bottom w:val="nil"/>
          <w:right w:val="nil"/>
          <w:insideH w:val="nil"/>
          <w:insideV w:val="single" w:sz="4" w:space="0" w:color="005EB8"/>
          <w:tl2br w:val="nil"/>
          <w:tr2bl w:val="nil"/>
        </w:tcBorders>
        <w:shd w:val="clear" w:color="auto" w:fill="CCDFF1"/>
      </w:tcPr>
    </w:tblStylePr>
  </w:style>
  <w:style w:type="table" w:customStyle="1" w:styleId="NHSTableBrightBlue">
    <w:name w:val="NHS Table Bright Blue"/>
    <w:basedOn w:val="NHSTableDarkBlue"/>
    <w:uiPriority w:val="99"/>
    <w:rsid w:val="00CC1798"/>
    <w:tblPr>
      <w:tblBorders>
        <w:insideH w:val="single" w:sz="4" w:space="0" w:color="0072CE"/>
        <w:insideV w:val="single" w:sz="4" w:space="0" w:color="0072CE"/>
      </w:tblBorders>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0072CE"/>
      </w:tcPr>
    </w:tblStylePr>
    <w:tblStylePr w:type="band1Horz">
      <w:tblPr/>
      <w:tcPr>
        <w:tcBorders>
          <w:top w:val="nil"/>
          <w:left w:val="nil"/>
          <w:bottom w:val="nil"/>
          <w:right w:val="nil"/>
          <w:insideH w:val="nil"/>
          <w:insideV w:val="single" w:sz="4" w:space="0" w:color="0072CE"/>
          <w:tl2br w:val="nil"/>
          <w:tr2bl w:val="nil"/>
        </w:tcBorders>
        <w:shd w:val="clear" w:color="auto" w:fill="CCE3F5"/>
      </w:tcPr>
    </w:tblStylePr>
  </w:style>
  <w:style w:type="table" w:customStyle="1" w:styleId="NHSTableLightBlue">
    <w:name w:val="NHS Table Light Blue"/>
    <w:basedOn w:val="NHSTableDarkBlue"/>
    <w:uiPriority w:val="99"/>
    <w:rsid w:val="0061299F"/>
    <w:tblPr>
      <w:tblBorders>
        <w:insideH w:val="single" w:sz="4" w:space="0" w:color="41B6E6"/>
        <w:insideV w:val="single" w:sz="4" w:space="0" w:color="41B6E6"/>
      </w:tblBorders>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41B6E6"/>
      </w:tcPr>
    </w:tblStylePr>
    <w:tblStylePr w:type="band1Horz">
      <w:tblPr/>
      <w:tcPr>
        <w:tcBorders>
          <w:top w:val="nil"/>
          <w:left w:val="nil"/>
          <w:bottom w:val="nil"/>
          <w:right w:val="nil"/>
          <w:insideH w:val="nil"/>
          <w:insideV w:val="single" w:sz="4" w:space="0" w:color="41B6E6"/>
          <w:tl2br w:val="nil"/>
          <w:tr2bl w:val="nil"/>
        </w:tcBorders>
        <w:shd w:val="clear" w:color="auto" w:fill="D9F0FA"/>
      </w:tcPr>
    </w:tblStylePr>
  </w:style>
  <w:style w:type="table" w:customStyle="1" w:styleId="NHSTableGreen">
    <w:name w:val="NHS Table Green"/>
    <w:basedOn w:val="NHSTableDarkBlue"/>
    <w:uiPriority w:val="99"/>
    <w:rsid w:val="00BE7AED"/>
    <w:tblPr>
      <w:tblBorders>
        <w:insideH w:val="single" w:sz="4" w:space="0" w:color="009639"/>
        <w:insideV w:val="single" w:sz="4" w:space="0" w:color="009639"/>
      </w:tblBorders>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009639"/>
      </w:tcPr>
    </w:tblStylePr>
    <w:tblStylePr w:type="band1Horz">
      <w:tblPr/>
      <w:tcPr>
        <w:tcBorders>
          <w:top w:val="nil"/>
          <w:left w:val="nil"/>
          <w:bottom w:val="nil"/>
          <w:right w:val="nil"/>
          <w:insideH w:val="nil"/>
          <w:insideV w:val="single" w:sz="4" w:space="0" w:color="009639"/>
          <w:tl2br w:val="nil"/>
          <w:tr2bl w:val="nil"/>
        </w:tcBorders>
        <w:shd w:val="clear" w:color="auto" w:fill="CCEAD7"/>
      </w:tcPr>
    </w:tblStylePr>
  </w:style>
  <w:style w:type="table" w:customStyle="1" w:styleId="NHSTableDarkRed">
    <w:name w:val="NHS Table Dark Red"/>
    <w:basedOn w:val="NHSTableDarkBlue"/>
    <w:uiPriority w:val="99"/>
    <w:rsid w:val="00CB273B"/>
    <w:tblPr>
      <w:tblBorders>
        <w:insideH w:val="single" w:sz="4" w:space="0" w:color="8A1538"/>
        <w:insideV w:val="single" w:sz="4" w:space="0" w:color="8A1538"/>
      </w:tblBorders>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8A1538"/>
      </w:tcPr>
    </w:tblStylePr>
    <w:tblStylePr w:type="band1Horz">
      <w:tblPr/>
      <w:tcPr>
        <w:tcBorders>
          <w:top w:val="nil"/>
          <w:left w:val="nil"/>
          <w:bottom w:val="nil"/>
          <w:right w:val="nil"/>
          <w:insideH w:val="nil"/>
          <w:insideV w:val="single" w:sz="4" w:space="0" w:color="8A1538"/>
          <w:tl2br w:val="nil"/>
          <w:tr2bl w:val="nil"/>
        </w:tcBorders>
        <w:shd w:val="clear" w:color="auto" w:fill="E8D0D7"/>
      </w:tcPr>
    </w:tblStylePr>
  </w:style>
  <w:style w:type="table" w:customStyle="1" w:styleId="NHSHighlightBoxDarkBlue">
    <w:name w:val="NHS Highlight Box Dark Blue"/>
    <w:basedOn w:val="TableNormal"/>
    <w:uiPriority w:val="99"/>
    <w:rsid w:val="00D05380"/>
    <w:tblPr>
      <w:tblCellMar>
        <w:top w:w="284" w:type="dxa"/>
        <w:left w:w="284" w:type="dxa"/>
        <w:bottom w:w="284" w:type="dxa"/>
        <w:right w:w="284" w:type="dxa"/>
      </w:tblCellMar>
    </w:tblPr>
    <w:tcPr>
      <w:shd w:val="clear" w:color="auto" w:fill="CCDFF1"/>
    </w:tcPr>
  </w:style>
  <w:style w:type="table" w:customStyle="1" w:styleId="NHSHighlightBoxBrightBlue">
    <w:name w:val="NHS Highlight Box Bright Blue"/>
    <w:basedOn w:val="NHSHighlightBoxDarkBlue"/>
    <w:uiPriority w:val="99"/>
    <w:rsid w:val="00D05380"/>
    <w:tblPr/>
    <w:tcPr>
      <w:shd w:val="clear" w:color="auto" w:fill="CCE3F5"/>
    </w:tcPr>
  </w:style>
  <w:style w:type="table" w:customStyle="1" w:styleId="NHSHighlightBoxLightBlue">
    <w:name w:val="NHS Highlight Box Light Blue"/>
    <w:basedOn w:val="NHSHighlightBoxDarkBlue"/>
    <w:uiPriority w:val="99"/>
    <w:rsid w:val="00244BB6"/>
    <w:tblPr/>
    <w:tcPr>
      <w:shd w:val="clear" w:color="auto" w:fill="D9F0FA"/>
    </w:tcPr>
  </w:style>
  <w:style w:type="table" w:customStyle="1" w:styleId="NHSHighlightBoxGreen">
    <w:name w:val="NHS Highlight Box Green"/>
    <w:basedOn w:val="NHSHighlightBoxDarkBlue"/>
    <w:uiPriority w:val="99"/>
    <w:rsid w:val="00AD18B5"/>
    <w:tblPr/>
    <w:tcPr>
      <w:shd w:val="clear" w:color="auto" w:fill="CCEAD7"/>
    </w:tcPr>
  </w:style>
  <w:style w:type="table" w:customStyle="1" w:styleId="NHSHighlightBoxDarkRed">
    <w:name w:val="NHS Highlight Box Dark Red"/>
    <w:basedOn w:val="NHSHighlightBoxDarkBlue"/>
    <w:uiPriority w:val="99"/>
    <w:rsid w:val="00D05380"/>
    <w:tblPr/>
    <w:tcPr>
      <w:shd w:val="clear" w:color="auto" w:fill="E8D0D7"/>
    </w:tcPr>
  </w:style>
  <w:style w:type="paragraph" w:customStyle="1" w:styleId="BackPage">
    <w:name w:val="Back Page"/>
    <w:basedOn w:val="Normal"/>
    <w:uiPriority w:val="99"/>
    <w:rsid w:val="00087FD8"/>
    <w:rPr>
      <w:color w:val="005EB8"/>
    </w:rPr>
  </w:style>
  <w:style w:type="character" w:styleId="Hyperlink">
    <w:name w:val="Hyperlink"/>
    <w:basedOn w:val="DefaultParagraphFont"/>
    <w:uiPriority w:val="99"/>
    <w:unhideWhenUsed/>
    <w:rsid w:val="00510CDF"/>
    <w:rPr>
      <w:color w:val="0563C1" w:themeColor="hyperlink"/>
      <w:u w:val="single"/>
    </w:rPr>
  </w:style>
  <w:style w:type="paragraph" w:customStyle="1" w:styleId="Classification">
    <w:name w:val="Classification"/>
    <w:basedOn w:val="Normal"/>
    <w:uiPriority w:val="99"/>
    <w:semiHidden/>
    <w:rsid w:val="00E01307"/>
    <w:rPr>
      <w:color w:val="768692"/>
    </w:rPr>
  </w:style>
  <w:style w:type="table" w:customStyle="1" w:styleId="NHSTableBlue">
    <w:name w:val="NHS Table Blue"/>
    <w:basedOn w:val="NHSTableDarkBlue"/>
    <w:uiPriority w:val="99"/>
    <w:rsid w:val="005F4852"/>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003087"/>
      </w:tcPr>
    </w:tblStylePr>
    <w:tblStylePr w:type="band1Horz">
      <w:tblPr/>
      <w:tcPr>
        <w:tcBorders>
          <w:top w:val="nil"/>
          <w:left w:val="nil"/>
          <w:bottom w:val="nil"/>
          <w:right w:val="nil"/>
          <w:insideH w:val="nil"/>
          <w:insideV w:val="single" w:sz="4" w:space="0" w:color="005EB8"/>
          <w:tl2br w:val="nil"/>
          <w:tr2bl w:val="nil"/>
        </w:tcBorders>
        <w:shd w:val="clear" w:color="auto" w:fill="CCD6E7"/>
      </w:tcPr>
    </w:tblStylePr>
  </w:style>
  <w:style w:type="table" w:customStyle="1" w:styleId="NHSHighlightBoxBlue">
    <w:name w:val="NHS Highlight Box Blue"/>
    <w:basedOn w:val="TableNormal"/>
    <w:uiPriority w:val="99"/>
    <w:rsid w:val="00D05380"/>
    <w:tblPr>
      <w:tblCellMar>
        <w:top w:w="284" w:type="dxa"/>
        <w:left w:w="284" w:type="dxa"/>
        <w:bottom w:w="284" w:type="dxa"/>
        <w:right w:w="284" w:type="dxa"/>
      </w:tblCellMar>
    </w:tblPr>
    <w:tcPr>
      <w:shd w:val="clear" w:color="auto" w:fill="CCD6E7"/>
    </w:tcPr>
  </w:style>
  <w:style w:type="character" w:customStyle="1" w:styleId="FooterPipe">
    <w:name w:val="Footer Pipe"/>
    <w:basedOn w:val="DefaultParagraphFont"/>
    <w:uiPriority w:val="99"/>
    <w:rsid w:val="00CF3E44"/>
    <w:rPr>
      <w:color w:val="005EB8"/>
    </w:rPr>
  </w:style>
  <w:style w:type="character" w:styleId="UnresolvedMention">
    <w:name w:val="Unresolved Mention"/>
    <w:basedOn w:val="DefaultParagraphFont"/>
    <w:uiPriority w:val="99"/>
    <w:semiHidden/>
    <w:unhideWhenUsed/>
    <w:rsid w:val="007F790E"/>
    <w:rPr>
      <w:color w:val="605E5C"/>
      <w:shd w:val="clear" w:color="auto" w:fill="E1DFDD"/>
    </w:rPr>
  </w:style>
  <w:style w:type="paragraph" w:styleId="NormalWeb">
    <w:name w:val="Normal (Web)"/>
    <w:basedOn w:val="Normal"/>
    <w:uiPriority w:val="99"/>
    <w:unhideWhenUsed/>
    <w:rsid w:val="00942D6E"/>
    <w:pPr>
      <w:spacing w:before="100" w:beforeAutospacing="1" w:after="100" w:afterAutospacing="1"/>
    </w:pPr>
    <w:rPr>
      <w:rFonts w:ascii="Times New Roman" w:eastAsia="Times New Roman" w:hAnsi="Times New Roman" w:cs="Times New Roman"/>
      <w:color w:val="auto"/>
      <w:lang w:eastAsia="en-GB"/>
    </w:rPr>
  </w:style>
  <w:style w:type="character" w:styleId="FollowedHyperlink">
    <w:name w:val="FollowedHyperlink"/>
    <w:basedOn w:val="DefaultParagraphFont"/>
    <w:uiPriority w:val="99"/>
    <w:semiHidden/>
    <w:unhideWhenUsed/>
    <w:rsid w:val="008D7B9C"/>
    <w:rPr>
      <w:color w:val="954F72" w:themeColor="followedHyperlink"/>
      <w:u w:val="single"/>
    </w:rPr>
  </w:style>
  <w:style w:type="character" w:styleId="CommentReference">
    <w:name w:val="annotation reference"/>
    <w:basedOn w:val="DefaultParagraphFont"/>
    <w:uiPriority w:val="99"/>
    <w:semiHidden/>
    <w:unhideWhenUsed/>
    <w:rsid w:val="00586E4E"/>
    <w:rPr>
      <w:sz w:val="16"/>
      <w:szCs w:val="16"/>
    </w:rPr>
  </w:style>
  <w:style w:type="paragraph" w:styleId="CommentText">
    <w:name w:val="annotation text"/>
    <w:basedOn w:val="Normal"/>
    <w:link w:val="CommentTextChar"/>
    <w:uiPriority w:val="99"/>
    <w:unhideWhenUsed/>
    <w:rsid w:val="00586E4E"/>
    <w:rPr>
      <w:sz w:val="20"/>
      <w:szCs w:val="20"/>
    </w:rPr>
  </w:style>
  <w:style w:type="character" w:customStyle="1" w:styleId="CommentTextChar">
    <w:name w:val="Comment Text Char"/>
    <w:basedOn w:val="DefaultParagraphFont"/>
    <w:link w:val="CommentText"/>
    <w:uiPriority w:val="99"/>
    <w:rsid w:val="00586E4E"/>
    <w:rPr>
      <w:sz w:val="20"/>
      <w:szCs w:val="20"/>
    </w:rPr>
  </w:style>
  <w:style w:type="paragraph" w:styleId="CommentSubject">
    <w:name w:val="annotation subject"/>
    <w:basedOn w:val="CommentText"/>
    <w:next w:val="CommentText"/>
    <w:link w:val="CommentSubjectChar"/>
    <w:uiPriority w:val="99"/>
    <w:semiHidden/>
    <w:unhideWhenUsed/>
    <w:rsid w:val="00586E4E"/>
    <w:rPr>
      <w:b/>
      <w:bCs/>
    </w:rPr>
  </w:style>
  <w:style w:type="character" w:customStyle="1" w:styleId="CommentSubjectChar">
    <w:name w:val="Comment Subject Char"/>
    <w:basedOn w:val="CommentTextChar"/>
    <w:link w:val="CommentSubject"/>
    <w:uiPriority w:val="99"/>
    <w:semiHidden/>
    <w:rsid w:val="00586E4E"/>
    <w:rPr>
      <w:b/>
      <w:bCs/>
      <w:sz w:val="20"/>
      <w:szCs w:val="20"/>
    </w:rPr>
  </w:style>
  <w:style w:type="paragraph" w:styleId="Revision">
    <w:name w:val="Revision"/>
    <w:hidden/>
    <w:uiPriority w:val="99"/>
    <w:semiHidden/>
    <w:rsid w:val="00F445E5"/>
  </w:style>
  <w:style w:type="table" w:styleId="GridTable1Light">
    <w:name w:val="Grid Table 1 Light"/>
    <w:basedOn w:val="TableNormal"/>
    <w:uiPriority w:val="46"/>
    <w:rsid w:val="00C16896"/>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HS">
      <a:dk1>
        <a:srgbClr val="231F20"/>
      </a:dk1>
      <a:lt1>
        <a:srgbClr val="FFFFFF"/>
      </a:lt1>
      <a:dk2>
        <a:srgbClr val="005EB8"/>
      </a:dk2>
      <a:lt2>
        <a:srgbClr val="CCDFF1"/>
      </a:lt2>
      <a:accent1>
        <a:srgbClr val="005EB8"/>
      </a:accent1>
      <a:accent2>
        <a:srgbClr val="768692"/>
      </a:accent2>
      <a:accent3>
        <a:srgbClr val="0072CE"/>
      </a:accent3>
      <a:accent4>
        <a:srgbClr val="41B6E6"/>
      </a:accent4>
      <a:accent5>
        <a:srgbClr val="009639"/>
      </a:accent5>
      <a:accent6>
        <a:srgbClr val="8A1538"/>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Properties xmlns="6ad2f829-d27b-4b66-86f0-7328853a73db" xsi:nil="true"/>
    <lcf76f155ced4ddcb4097134ff3c332f xmlns="ae2a84dc-bdb4-4425-8a9c-53bc3554137f">
      <Terms xmlns="http://schemas.microsoft.com/office/infopath/2007/PartnerControls"/>
    </lcf76f155ced4ddcb4097134ff3c332f>
    <_ip_UnifiedCompliancePolicyUIAction xmlns="6ad2f829-d27b-4b66-86f0-7328853a73db" xsi:nil="true"/>
    <TaxCatchAll xmlns="6ad2f829-d27b-4b66-86f0-7328853a73d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254A0C36B4E284C8CF7F5832B2657DF" ma:contentTypeVersion="18" ma:contentTypeDescription="Create a new document." ma:contentTypeScope="" ma:versionID="efb3b3b83e3ceeaa9891e3fbcf6edbce">
  <xsd:schema xmlns:xsd="http://www.w3.org/2001/XMLSchema" xmlns:xs="http://www.w3.org/2001/XMLSchema" xmlns:p="http://schemas.microsoft.com/office/2006/metadata/properties" xmlns:ns2="ae2a84dc-bdb4-4425-8a9c-53bc3554137f" xmlns:ns3="6ad2f829-d27b-4b66-86f0-7328853a73db" targetNamespace="http://schemas.microsoft.com/office/2006/metadata/properties" ma:root="true" ma:fieldsID="2b4a69ba8f33af7de497e56d42dae0f4" ns2:_="" ns3:_="">
    <xsd:import namespace="ae2a84dc-bdb4-4425-8a9c-53bc3554137f"/>
    <xsd:import namespace="6ad2f829-d27b-4b66-86f0-7328853a73d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_ip_UnifiedCompliancePolicyProperties" minOccurs="0"/>
                <xsd:element ref="ns3: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a84dc-bdb4-4425-8a9c-53bc355413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2f829-d27b-4b66-86f0-7328853a73d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c16a919-061d-4b0c-8bce-33bb4ed756a5}" ma:internalName="TaxCatchAll" ma:showField="CatchAllData" ma:web="6ad2f829-d27b-4b66-86f0-7328853a73db">
      <xsd:complexType>
        <xsd:complexContent>
          <xsd:extension base="dms:MultiChoiceLookup">
            <xsd:sequence>
              <xsd:element name="Value" type="dms:Lookup" maxOccurs="unbounded" minOccurs="0" nillable="true"/>
            </xsd:sequence>
          </xsd:extension>
        </xsd:complexContent>
      </xsd:complexType>
    </xsd:element>
    <xsd:element name="_ip_UnifiedCompliancePolicyProperties" ma:index="20" nillable="true" ma:displayName="Unified Compliance Policy Properties" ma:internalName="_ip_UnifiedCompliancePolicyProperties" ma:readOnly="false">
      <xsd:simpleType>
        <xsd:restriction base="dms:Note"/>
      </xsd:simpleType>
    </xsd:element>
    <xsd:element name="_ip_UnifiedCompliancePolicyUIAction" ma:index="21" nillable="true" ma:displayName="Unified Compliance Policy UI Action" ma:hidden="true" ma:internalName="_ip_UnifiedCompliancePolicyUIAction"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353CD4-EC79-4EA3-9428-8010A029D670}">
  <ds:schemaRefs>
    <ds:schemaRef ds:uri="http://schemas.microsoft.com/sharepoint/v3/contenttype/forms"/>
  </ds:schemaRefs>
</ds:datastoreItem>
</file>

<file path=customXml/itemProps2.xml><?xml version="1.0" encoding="utf-8"?>
<ds:datastoreItem xmlns:ds="http://schemas.openxmlformats.org/officeDocument/2006/customXml" ds:itemID="{E42AAE04-0C9C-45B7-9671-F104E467579F}">
  <ds:schemaRefs>
    <ds:schemaRef ds:uri="http://schemas.microsoft.com/office/2006/metadata/properties"/>
    <ds:schemaRef ds:uri="http://schemas.microsoft.com/office/infopath/2007/PartnerControls"/>
    <ds:schemaRef ds:uri="6ad2f829-d27b-4b66-86f0-7328853a73db"/>
    <ds:schemaRef ds:uri="ae2a84dc-bdb4-4425-8a9c-53bc3554137f"/>
  </ds:schemaRefs>
</ds:datastoreItem>
</file>

<file path=customXml/itemProps3.xml><?xml version="1.0" encoding="utf-8"?>
<ds:datastoreItem xmlns:ds="http://schemas.openxmlformats.org/officeDocument/2006/customXml" ds:itemID="{EF4D6697-3E1B-47CD-A35B-CFF0A1A69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a84dc-bdb4-4425-8a9c-53bc3554137f"/>
    <ds:schemaRef ds:uri="6ad2f829-d27b-4b66-86f0-7328853a73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42</TotalTime>
  <Pages>6</Pages>
  <Words>1111</Words>
  <Characters>6338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7435</CharactersWithSpaces>
  <SharedDoc>false</SharedDoc>
  <HLinks>
    <vt:vector size="30" baseType="variant">
      <vt:variant>
        <vt:i4>1638462</vt:i4>
      </vt:variant>
      <vt:variant>
        <vt:i4>14</vt:i4>
      </vt:variant>
      <vt:variant>
        <vt:i4>0</vt:i4>
      </vt:variant>
      <vt:variant>
        <vt:i4>5</vt:i4>
      </vt:variant>
      <vt:variant>
        <vt:lpwstr/>
      </vt:variant>
      <vt:variant>
        <vt:lpwstr>_Toc448914371</vt:lpwstr>
      </vt:variant>
      <vt:variant>
        <vt:i4>1638462</vt:i4>
      </vt:variant>
      <vt:variant>
        <vt:i4>11</vt:i4>
      </vt:variant>
      <vt:variant>
        <vt:i4>0</vt:i4>
      </vt:variant>
      <vt:variant>
        <vt:i4>5</vt:i4>
      </vt:variant>
      <vt:variant>
        <vt:lpwstr/>
      </vt:variant>
      <vt:variant>
        <vt:lpwstr>_Toc448914370</vt:lpwstr>
      </vt:variant>
      <vt:variant>
        <vt:i4>1572926</vt:i4>
      </vt:variant>
      <vt:variant>
        <vt:i4>8</vt:i4>
      </vt:variant>
      <vt:variant>
        <vt:i4>0</vt:i4>
      </vt:variant>
      <vt:variant>
        <vt:i4>5</vt:i4>
      </vt:variant>
      <vt:variant>
        <vt:lpwstr/>
      </vt:variant>
      <vt:variant>
        <vt:lpwstr>_Toc448914369</vt:lpwstr>
      </vt:variant>
      <vt:variant>
        <vt:i4>1572926</vt:i4>
      </vt:variant>
      <vt:variant>
        <vt:i4>5</vt:i4>
      </vt:variant>
      <vt:variant>
        <vt:i4>0</vt:i4>
      </vt:variant>
      <vt:variant>
        <vt:i4>5</vt:i4>
      </vt:variant>
      <vt:variant>
        <vt:lpwstr/>
      </vt:variant>
      <vt:variant>
        <vt:lpwstr>_Toc448914368</vt:lpwstr>
      </vt:variant>
      <vt:variant>
        <vt:i4>1572926</vt:i4>
      </vt:variant>
      <vt:variant>
        <vt:i4>2</vt:i4>
      </vt:variant>
      <vt:variant>
        <vt:i4>0</vt:i4>
      </vt:variant>
      <vt:variant>
        <vt:i4>5</vt:i4>
      </vt:variant>
      <vt:variant>
        <vt:lpwstr/>
      </vt:variant>
      <vt:variant>
        <vt:lpwstr>_Toc448914367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Onochie Omolaso</cp:lastModifiedBy>
  <cp:revision>9</cp:revision>
  <cp:lastPrinted>2025-02-24T13:42:00Z</cp:lastPrinted>
  <dcterms:created xsi:type="dcterms:W3CDTF">2025-02-24T14:23:00Z</dcterms:created>
  <dcterms:modified xsi:type="dcterms:W3CDTF">2025-04-30T14:35:00Z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0x0101006254A0C36B4E284C8CF7F5832B2657DF</vt:lpwstr>
  </property>
</Properties>
</file>